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366C84" w:rsidTr="00E20370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84" w:rsidRDefault="00366C84" w:rsidP="00E20370">
            <w:pPr>
              <w:adjustRightInd w:val="0"/>
              <w:spacing w:before="240" w:line="276" w:lineRule="auto"/>
              <w:ind w:left="109" w:right="81"/>
              <w:jc w:val="center"/>
            </w:pPr>
            <w:proofErr w:type="spellStart"/>
            <w:r>
              <w:t>Къэбэрдей-Балъкъэр</w:t>
            </w:r>
            <w:proofErr w:type="spellEnd"/>
            <w:r>
              <w:t xml:space="preserve"> </w:t>
            </w:r>
            <w:proofErr w:type="spellStart"/>
            <w:r>
              <w:t>Республикэм</w:t>
            </w:r>
            <w:proofErr w:type="spellEnd"/>
            <w:r>
              <w:t xml:space="preserve"> и </w:t>
            </w: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муниципальнэ</w:t>
            </w:r>
            <w:proofErr w:type="spellEnd"/>
            <w:r>
              <w:t xml:space="preserve"> </w:t>
            </w:r>
            <w:proofErr w:type="spellStart"/>
            <w:r>
              <w:t>куейм</w:t>
            </w:r>
            <w:proofErr w:type="spellEnd"/>
            <w:r>
              <w:t xml:space="preserve"> </w:t>
            </w:r>
            <w:proofErr w:type="spellStart"/>
            <w:r>
              <w:t>щыщ</w:t>
            </w:r>
            <w:proofErr w:type="spellEnd"/>
            <w:r>
              <w:t xml:space="preserve"> </w:t>
            </w:r>
            <w:proofErr w:type="spellStart"/>
            <w:r>
              <w:t>Терекскэ</w:t>
            </w:r>
            <w:proofErr w:type="spellEnd"/>
            <w:r>
              <w:t xml:space="preserve"> </w:t>
            </w:r>
            <w:proofErr w:type="spellStart"/>
            <w:r>
              <w:t>къуажэм</w:t>
            </w:r>
            <w:proofErr w:type="spellEnd"/>
            <w: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84" w:rsidRDefault="00366C84" w:rsidP="00E20370">
            <w:pPr>
              <w:adjustRightInd w:val="0"/>
              <w:spacing w:line="276" w:lineRule="auto"/>
              <w:ind w:right="-2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84" w:rsidRDefault="00366C84" w:rsidP="00E20370">
            <w:pPr>
              <w:spacing w:before="240" w:line="276" w:lineRule="auto"/>
              <w:ind w:left="109" w:right="109"/>
              <w:jc w:val="center"/>
            </w:pPr>
            <w:proofErr w:type="spellStart"/>
            <w:r>
              <w:rPr>
                <w:rFonts w:eastAsia="Arial Unicode MS"/>
              </w:rPr>
              <w:t>Къабарты-Малкъар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Республиканы</w:t>
            </w:r>
            <w:proofErr w:type="spellEnd"/>
            <w:r>
              <w:rPr>
                <w:rFonts w:eastAsia="Arial Unicode MS"/>
              </w:rPr>
              <w:t xml:space="preserve"> Терк муниципальный </w:t>
            </w:r>
            <w:proofErr w:type="spellStart"/>
            <w:r>
              <w:rPr>
                <w:rFonts w:eastAsia="Arial Unicode MS"/>
              </w:rPr>
              <w:t>районуну</w:t>
            </w:r>
            <w:proofErr w:type="spellEnd"/>
            <w:r>
              <w:rPr>
                <w:rFonts w:eastAsia="Arial Unicode MS"/>
              </w:rPr>
              <w:t xml:space="preserve"> Терекское </w:t>
            </w:r>
            <w:proofErr w:type="spellStart"/>
            <w:r>
              <w:rPr>
                <w:rFonts w:eastAsia="Arial Unicode MS"/>
              </w:rPr>
              <w:t>эл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поселениясыны</w:t>
            </w:r>
            <w:proofErr w:type="spellEnd"/>
            <w:r>
              <w:rPr>
                <w:rFonts w:eastAsia="Arial Unicode MS"/>
              </w:rPr>
              <w:t xml:space="preserve"> </w:t>
            </w:r>
            <w:proofErr w:type="spellStart"/>
            <w:r>
              <w:rPr>
                <w:rFonts w:eastAsia="Arial Unicode MS"/>
              </w:rPr>
              <w:t>Совети</w:t>
            </w:r>
            <w:proofErr w:type="spellEnd"/>
          </w:p>
        </w:tc>
      </w:tr>
      <w:tr w:rsidR="00366C84" w:rsidTr="00E20370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C84" w:rsidRDefault="00366C84" w:rsidP="00E20370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366C84" w:rsidRDefault="00366C84" w:rsidP="00E20370">
            <w:pPr>
              <w:pStyle w:val="9"/>
              <w:spacing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КБР</w:t>
            </w:r>
          </w:p>
        </w:tc>
      </w:tr>
    </w:tbl>
    <w:p w:rsidR="00366C84" w:rsidRPr="00DC7655" w:rsidRDefault="00DC7655" w:rsidP="00366C84">
      <w:pPr>
        <w:rPr>
          <w:b/>
          <w:color w:val="000000"/>
          <w:sz w:val="24"/>
          <w:szCs w:val="24"/>
        </w:rPr>
      </w:pPr>
      <w:r w:rsidRPr="00DC7655">
        <w:rPr>
          <w:b/>
          <w:sz w:val="24"/>
          <w:szCs w:val="24"/>
        </w:rPr>
        <w:t>15.07.</w:t>
      </w:r>
      <w:r w:rsidR="00366C84" w:rsidRPr="00DC7655">
        <w:rPr>
          <w:b/>
          <w:sz w:val="24"/>
          <w:szCs w:val="24"/>
        </w:rPr>
        <w:t xml:space="preserve">2026 </w:t>
      </w:r>
      <w:r w:rsidR="00366C84" w:rsidRPr="00DC7655">
        <w:rPr>
          <w:b/>
          <w:spacing w:val="-5"/>
          <w:sz w:val="24"/>
          <w:szCs w:val="24"/>
        </w:rPr>
        <w:t>г.</w:t>
      </w:r>
    </w:p>
    <w:p w:rsidR="00366C84" w:rsidRPr="00DC7655" w:rsidRDefault="00DC7655" w:rsidP="00DC7655">
      <w:pPr>
        <w:jc w:val="center"/>
        <w:rPr>
          <w:b/>
          <w:bCs/>
          <w:color w:val="000000"/>
          <w:kern w:val="28"/>
          <w:sz w:val="24"/>
          <w:szCs w:val="24"/>
        </w:rPr>
      </w:pPr>
      <w:r w:rsidRPr="00DC7655"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98</w:t>
      </w:r>
      <w:r w:rsidR="00366C84" w:rsidRPr="00DC7655">
        <w:rPr>
          <w:b/>
          <w:color w:val="000000"/>
          <w:sz w:val="24"/>
          <w:szCs w:val="24"/>
        </w:rPr>
        <w:t>-</w:t>
      </w:r>
      <w:r w:rsidR="00366C84" w:rsidRPr="00DC7655">
        <w:rPr>
          <w:b/>
          <w:bCs/>
          <w:color w:val="000000"/>
          <w:kern w:val="28"/>
          <w:sz w:val="24"/>
          <w:szCs w:val="24"/>
        </w:rPr>
        <w:t xml:space="preserve"> сессия</w:t>
      </w:r>
    </w:p>
    <w:p w:rsidR="00366C84" w:rsidRPr="005F4BFF" w:rsidRDefault="00366C84" w:rsidP="00366C84">
      <w:pPr>
        <w:pStyle w:val="a7"/>
        <w:jc w:val="right"/>
        <w:rPr>
          <w:rFonts w:ascii="Times New Roman" w:hAnsi="Times New Roman" w:cs="Times New Roman"/>
          <w:b w:val="0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kern w:val="28"/>
          <w:sz w:val="24"/>
          <w:szCs w:val="24"/>
          <w:lang w:val="ru-RU"/>
        </w:rPr>
        <w:t>7</w:t>
      </w:r>
      <w:r w:rsidRPr="005F4BFF">
        <w:rPr>
          <w:rFonts w:ascii="Times New Roman" w:hAnsi="Times New Roman" w:cs="Times New Roman"/>
          <w:bCs/>
          <w:color w:val="000000"/>
          <w:kern w:val="28"/>
          <w:sz w:val="24"/>
          <w:szCs w:val="24"/>
          <w:lang w:val="ru-RU"/>
        </w:rPr>
        <w:t>- созыва</w:t>
      </w:r>
    </w:p>
    <w:p w:rsidR="00366C84" w:rsidRPr="00D20111" w:rsidRDefault="00366C84" w:rsidP="00366C84">
      <w:pPr>
        <w:jc w:val="right"/>
        <w:rPr>
          <w:b/>
          <w:color w:val="000000"/>
          <w:u w:val="single"/>
        </w:rPr>
      </w:pPr>
    </w:p>
    <w:p w:rsidR="00366C84" w:rsidRPr="00E71C0E" w:rsidRDefault="00366C84" w:rsidP="00366C84">
      <w:pPr>
        <w:jc w:val="right"/>
        <w:rPr>
          <w:b/>
          <w:color w:val="000000"/>
          <w:u w:val="single"/>
        </w:rPr>
      </w:pPr>
    </w:p>
    <w:p w:rsidR="00366C84" w:rsidRDefault="00366C84" w:rsidP="00366C84">
      <w:pPr>
        <w:ind w:firstLine="709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РЕШЕНИЕ № </w:t>
      </w:r>
      <w:r w:rsidRPr="00E71C0E">
        <w:rPr>
          <w:b/>
          <w:bCs/>
          <w:color w:val="000000"/>
        </w:rPr>
        <w:t xml:space="preserve"> </w:t>
      </w:r>
      <w:r w:rsidR="00DC7655">
        <w:rPr>
          <w:b/>
          <w:bCs/>
          <w:color w:val="000000"/>
        </w:rPr>
        <w:t>98/5</w:t>
      </w:r>
      <w:r w:rsidRPr="00E71C0E">
        <w:rPr>
          <w:b/>
          <w:bCs/>
          <w:color w:val="000000"/>
        </w:rPr>
        <w:t xml:space="preserve">  </w:t>
      </w:r>
    </w:p>
    <w:p w:rsidR="003A102A" w:rsidRDefault="003A102A">
      <w:pPr>
        <w:pStyle w:val="a3"/>
        <w:spacing w:before="3"/>
        <w:rPr>
          <w:sz w:val="20"/>
        </w:rPr>
      </w:pPr>
    </w:p>
    <w:p w:rsidR="00D90B79" w:rsidRPr="001F52E3" w:rsidRDefault="00D90B79" w:rsidP="00D90B79">
      <w:pPr>
        <w:shd w:val="clear" w:color="auto" w:fill="FFFFFF"/>
        <w:spacing w:after="100" w:afterAutospacing="1"/>
        <w:jc w:val="center"/>
        <w:rPr>
          <w:b/>
          <w:sz w:val="28"/>
          <w:szCs w:val="28"/>
        </w:rPr>
      </w:pPr>
      <w:r w:rsidRPr="001F52E3">
        <w:rPr>
          <w:b/>
          <w:bCs/>
          <w:color w:val="212121"/>
          <w:sz w:val="28"/>
          <w:szCs w:val="28"/>
        </w:rPr>
        <w:t xml:space="preserve">О внесении изменений </w:t>
      </w:r>
      <w:r>
        <w:rPr>
          <w:b/>
          <w:bCs/>
          <w:color w:val="212121"/>
          <w:sz w:val="28"/>
          <w:szCs w:val="28"/>
        </w:rPr>
        <w:t xml:space="preserve">и дополнений </w:t>
      </w:r>
      <w:r w:rsidRPr="001F52E3">
        <w:rPr>
          <w:b/>
          <w:bCs/>
          <w:color w:val="212121"/>
          <w:sz w:val="28"/>
          <w:szCs w:val="28"/>
        </w:rPr>
        <w:t xml:space="preserve">в решение Совета местного самоуправления </w:t>
      </w:r>
      <w:r>
        <w:rPr>
          <w:b/>
          <w:bCs/>
          <w:color w:val="212121"/>
          <w:sz w:val="28"/>
          <w:szCs w:val="28"/>
        </w:rPr>
        <w:t xml:space="preserve">сельского поселения </w:t>
      </w:r>
      <w:r>
        <w:rPr>
          <w:b/>
          <w:sz w:val="28"/>
          <w:szCs w:val="28"/>
        </w:rPr>
        <w:t xml:space="preserve">Терекское </w:t>
      </w:r>
      <w:r w:rsidRPr="001F52E3">
        <w:rPr>
          <w:b/>
          <w:sz w:val="28"/>
          <w:szCs w:val="28"/>
        </w:rPr>
        <w:t xml:space="preserve">Терского муниципального района КБР от </w:t>
      </w:r>
      <w:r>
        <w:rPr>
          <w:b/>
          <w:sz w:val="28"/>
          <w:szCs w:val="28"/>
        </w:rPr>
        <w:t xml:space="preserve">03 апреля 2023 года </w:t>
      </w:r>
      <w:r w:rsidRPr="001F52E3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36/1</w:t>
      </w:r>
      <w:r w:rsidRPr="001F52E3">
        <w:rPr>
          <w:b/>
          <w:sz w:val="28"/>
          <w:szCs w:val="28"/>
        </w:rPr>
        <w:t xml:space="preserve"> «Об утверждении местных нормативов градостроительного проектирования сельского поселения </w:t>
      </w:r>
      <w:r>
        <w:rPr>
          <w:b/>
          <w:sz w:val="28"/>
          <w:szCs w:val="28"/>
        </w:rPr>
        <w:t xml:space="preserve">Терекское </w:t>
      </w:r>
      <w:r w:rsidRPr="001F52E3">
        <w:rPr>
          <w:b/>
          <w:sz w:val="28"/>
          <w:szCs w:val="28"/>
        </w:rPr>
        <w:t>Терского муниципального района Кабардино-Балкарской Республики</w:t>
      </w:r>
      <w:r>
        <w:rPr>
          <w:b/>
          <w:sz w:val="28"/>
          <w:szCs w:val="28"/>
        </w:rPr>
        <w:t>»</w:t>
      </w:r>
    </w:p>
    <w:p w:rsidR="00D90B79" w:rsidRPr="001F52E3" w:rsidRDefault="00D90B79" w:rsidP="00D90B79">
      <w:pPr>
        <w:shd w:val="clear" w:color="auto" w:fill="FFFFFF"/>
        <w:spacing w:line="0" w:lineRule="atLeast"/>
        <w:ind w:firstLine="709"/>
        <w:jc w:val="both"/>
        <w:rPr>
          <w:color w:val="212121"/>
          <w:sz w:val="28"/>
          <w:szCs w:val="28"/>
        </w:rPr>
      </w:pPr>
      <w:proofErr w:type="gramStart"/>
      <w:r w:rsidRPr="001F52E3">
        <w:rPr>
          <w:color w:val="212121"/>
          <w:sz w:val="28"/>
          <w:szCs w:val="28"/>
        </w:rPr>
        <w:t xml:space="preserve">В соответствии </w:t>
      </w:r>
      <w:r>
        <w:rPr>
          <w:color w:val="212121"/>
          <w:sz w:val="28"/>
          <w:szCs w:val="28"/>
        </w:rPr>
        <w:t>с</w:t>
      </w:r>
      <w:r w:rsidRPr="001F52E3">
        <w:rPr>
          <w:color w:val="212121"/>
          <w:sz w:val="28"/>
          <w:szCs w:val="28"/>
        </w:rPr>
        <w:t xml:space="preserve"> </w:t>
      </w:r>
      <w:r>
        <w:rPr>
          <w:color w:val="212121"/>
          <w:sz w:val="28"/>
          <w:szCs w:val="28"/>
        </w:rPr>
        <w:t xml:space="preserve">Градостроительным кодексом Российской Федерации, </w:t>
      </w:r>
      <w:r w:rsidRPr="001F52E3">
        <w:rPr>
          <w:color w:val="212121"/>
          <w:sz w:val="28"/>
          <w:szCs w:val="28"/>
        </w:rPr>
        <w:t>Федеральным</w:t>
      </w:r>
      <w:r>
        <w:rPr>
          <w:color w:val="212121"/>
          <w:sz w:val="28"/>
          <w:szCs w:val="28"/>
        </w:rPr>
        <w:t xml:space="preserve"> законом от 6 октября 2003 года</w:t>
      </w:r>
      <w:r w:rsidRPr="001F52E3">
        <w:rPr>
          <w:color w:val="212121"/>
          <w:sz w:val="28"/>
          <w:szCs w:val="28"/>
        </w:rPr>
        <w:t xml:space="preserve"> № 131-ФЗ «Об общих принципах организации местного самоуправления в Российск</w:t>
      </w:r>
      <w:r>
        <w:rPr>
          <w:color w:val="212121"/>
          <w:sz w:val="28"/>
          <w:szCs w:val="28"/>
        </w:rPr>
        <w:t xml:space="preserve">ой Федерации», </w:t>
      </w:r>
      <w:r w:rsidRPr="001F52E3">
        <w:rPr>
          <w:sz w:val="28"/>
          <w:szCs w:val="28"/>
        </w:rPr>
        <w:t xml:space="preserve">Уставом сельского поселения </w:t>
      </w:r>
      <w:r>
        <w:rPr>
          <w:sz w:val="28"/>
          <w:szCs w:val="28"/>
        </w:rPr>
        <w:t xml:space="preserve">Терекское, </w:t>
      </w:r>
      <w:r w:rsidRPr="001F52E3">
        <w:rPr>
          <w:bCs/>
          <w:sz w:val="28"/>
          <w:szCs w:val="28"/>
        </w:rPr>
        <w:t>утвержденного решением Совета местного самоуправления с.п.</w:t>
      </w:r>
      <w:r>
        <w:rPr>
          <w:bCs/>
          <w:sz w:val="28"/>
          <w:szCs w:val="28"/>
        </w:rPr>
        <w:t>Терекское</w:t>
      </w:r>
      <w:r w:rsidRPr="001F52E3">
        <w:rPr>
          <w:bCs/>
          <w:sz w:val="28"/>
          <w:szCs w:val="28"/>
        </w:rPr>
        <w:t xml:space="preserve"> Терског</w:t>
      </w:r>
      <w:r>
        <w:rPr>
          <w:bCs/>
          <w:sz w:val="28"/>
          <w:szCs w:val="28"/>
        </w:rPr>
        <w:t>о муниципального рай</w:t>
      </w:r>
      <w:r w:rsidR="00970846">
        <w:rPr>
          <w:bCs/>
          <w:sz w:val="28"/>
          <w:szCs w:val="28"/>
        </w:rPr>
        <w:t>она КБР от 05</w:t>
      </w:r>
      <w:r w:rsidRPr="001F52E3">
        <w:rPr>
          <w:bCs/>
          <w:sz w:val="28"/>
          <w:szCs w:val="28"/>
        </w:rPr>
        <w:t>.04.202</w:t>
      </w:r>
      <w:r>
        <w:rPr>
          <w:bCs/>
          <w:sz w:val="28"/>
          <w:szCs w:val="28"/>
        </w:rPr>
        <w:t xml:space="preserve">4 </w:t>
      </w:r>
      <w:r w:rsidRPr="001F52E3">
        <w:rPr>
          <w:bCs/>
          <w:sz w:val="28"/>
          <w:szCs w:val="28"/>
        </w:rPr>
        <w:t>№</w:t>
      </w:r>
      <w:r w:rsidR="00970846">
        <w:rPr>
          <w:bCs/>
          <w:sz w:val="28"/>
          <w:szCs w:val="28"/>
        </w:rPr>
        <w:t xml:space="preserve">51/1, </w:t>
      </w:r>
      <w:r w:rsidRPr="001F52E3">
        <w:rPr>
          <w:sz w:val="28"/>
          <w:szCs w:val="28"/>
        </w:rPr>
        <w:t xml:space="preserve">Совет местного самоуправления сельского поселения </w:t>
      </w:r>
      <w:r>
        <w:rPr>
          <w:sz w:val="28"/>
          <w:szCs w:val="28"/>
        </w:rPr>
        <w:t xml:space="preserve">Терекское </w:t>
      </w:r>
      <w:r w:rsidRPr="001F52E3">
        <w:rPr>
          <w:sz w:val="28"/>
          <w:szCs w:val="28"/>
        </w:rPr>
        <w:t xml:space="preserve">Терского муниципального района КБР </w:t>
      </w:r>
      <w:r w:rsidRPr="001F52E3">
        <w:rPr>
          <w:b/>
          <w:sz w:val="28"/>
          <w:szCs w:val="28"/>
        </w:rPr>
        <w:t>решил</w:t>
      </w:r>
      <w:r w:rsidRPr="001F52E3">
        <w:rPr>
          <w:color w:val="212121"/>
          <w:sz w:val="28"/>
          <w:szCs w:val="28"/>
        </w:rPr>
        <w:t>:</w:t>
      </w:r>
      <w:proofErr w:type="gramEnd"/>
    </w:p>
    <w:p w:rsidR="00D90B79" w:rsidRDefault="00D90B79" w:rsidP="00D90B79">
      <w:pPr>
        <w:shd w:val="clear" w:color="auto" w:fill="FFFFFF"/>
        <w:spacing w:line="0" w:lineRule="atLeast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</w:t>
      </w:r>
      <w:r w:rsidRPr="001F52E3">
        <w:rPr>
          <w:color w:val="212121"/>
          <w:sz w:val="28"/>
          <w:szCs w:val="28"/>
        </w:rPr>
        <w:t xml:space="preserve">1.Внести </w:t>
      </w:r>
      <w:r>
        <w:rPr>
          <w:color w:val="212121"/>
          <w:sz w:val="28"/>
          <w:szCs w:val="28"/>
        </w:rPr>
        <w:t xml:space="preserve">в местные нормативы градостроительного проектирования </w:t>
      </w:r>
      <w:r w:rsidRPr="001F52E3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Терекское </w:t>
      </w:r>
      <w:r w:rsidRPr="001F52E3">
        <w:rPr>
          <w:sz w:val="28"/>
          <w:szCs w:val="28"/>
        </w:rPr>
        <w:t xml:space="preserve">Терского муниципального района КБР, </w:t>
      </w:r>
      <w:r>
        <w:rPr>
          <w:color w:val="212121"/>
          <w:sz w:val="28"/>
          <w:szCs w:val="28"/>
        </w:rPr>
        <w:t xml:space="preserve">утвержденного </w:t>
      </w:r>
      <w:r w:rsidRPr="001F52E3">
        <w:rPr>
          <w:color w:val="212121"/>
          <w:sz w:val="28"/>
          <w:szCs w:val="28"/>
        </w:rPr>
        <w:t xml:space="preserve">решением </w:t>
      </w:r>
      <w:r w:rsidRPr="001F52E3">
        <w:rPr>
          <w:sz w:val="28"/>
          <w:szCs w:val="28"/>
        </w:rPr>
        <w:t>Совет</w:t>
      </w:r>
      <w:r>
        <w:rPr>
          <w:sz w:val="28"/>
          <w:szCs w:val="28"/>
        </w:rPr>
        <w:t>а</w:t>
      </w:r>
      <w:r w:rsidRPr="001F52E3">
        <w:rPr>
          <w:sz w:val="28"/>
          <w:szCs w:val="28"/>
        </w:rPr>
        <w:t xml:space="preserve"> местного самоуправления сельского поселения </w:t>
      </w:r>
      <w:r>
        <w:rPr>
          <w:sz w:val="28"/>
          <w:szCs w:val="28"/>
        </w:rPr>
        <w:t>Терекское</w:t>
      </w:r>
      <w:r w:rsidRPr="001F52E3">
        <w:rPr>
          <w:sz w:val="28"/>
          <w:szCs w:val="28"/>
        </w:rPr>
        <w:t xml:space="preserve"> Терского муниципального района КБР </w:t>
      </w:r>
      <w:r w:rsidRPr="001F52E3">
        <w:rPr>
          <w:color w:val="212121"/>
          <w:sz w:val="28"/>
          <w:szCs w:val="28"/>
        </w:rPr>
        <w:t xml:space="preserve">от </w:t>
      </w:r>
      <w:r w:rsidR="001F4877">
        <w:rPr>
          <w:color w:val="212121"/>
          <w:sz w:val="28"/>
          <w:szCs w:val="28"/>
        </w:rPr>
        <w:t>03.04.2023 года № 36/1</w:t>
      </w:r>
      <w:r>
        <w:rPr>
          <w:color w:val="212121"/>
          <w:sz w:val="28"/>
          <w:szCs w:val="28"/>
        </w:rPr>
        <w:t>, изменения, дополнив их разделом 7.6.11. «Предельные значения расчетных показателей для объектов местного значения в области сбора, вывоза, утилизации и переработки твердых коммунальных отходов» следующего содержания:</w:t>
      </w:r>
    </w:p>
    <w:p w:rsidR="00D90B79" w:rsidRDefault="00D90B79" w:rsidP="00D90B79">
      <w:pPr>
        <w:shd w:val="clear" w:color="auto" w:fill="FFFFFF"/>
        <w:spacing w:line="0" w:lineRule="atLeast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«Предельные значения расчетных показателей для объектов местного значения в области сбора, вывоза, утилизации и переработки твердых коммунальных отходов» приведены в таблице 70.1</w:t>
      </w:r>
    </w:p>
    <w:p w:rsidR="00D90B79" w:rsidRDefault="00D90B79" w:rsidP="00D90B79">
      <w:pPr>
        <w:shd w:val="clear" w:color="auto" w:fill="FFFFFF"/>
        <w:spacing w:line="0" w:lineRule="atLeast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                                                                                                                          70.1.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74"/>
        <w:gridCol w:w="2268"/>
        <w:gridCol w:w="1871"/>
        <w:gridCol w:w="1378"/>
        <w:gridCol w:w="1740"/>
        <w:gridCol w:w="1803"/>
      </w:tblGrid>
      <w:tr w:rsidR="00D90B79" w:rsidRPr="0003343C" w:rsidTr="009A5481">
        <w:trPr>
          <w:trHeight w:val="1031"/>
        </w:trPr>
        <w:tc>
          <w:tcPr>
            <w:tcW w:w="574" w:type="dxa"/>
            <w:vMerge w:val="restart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10"/>
              <w:jc w:val="center"/>
              <w:rPr>
                <w:rFonts w:eastAsia="Calibri"/>
              </w:rPr>
            </w:pPr>
            <w:r w:rsidRPr="0003343C">
              <w:rPr>
                <w:rFonts w:eastAsia="Calibri"/>
              </w:rPr>
              <w:t>N</w:t>
            </w:r>
          </w:p>
          <w:p w:rsidR="00D90B79" w:rsidRPr="0003343C" w:rsidRDefault="00D90B79" w:rsidP="009A5481">
            <w:pPr>
              <w:pStyle w:val="TableParagraph"/>
              <w:spacing w:before="0"/>
              <w:ind w:left="104" w:right="95"/>
              <w:jc w:val="center"/>
              <w:rPr>
                <w:rFonts w:eastAsia="Calibri"/>
              </w:rPr>
            </w:pPr>
            <w:proofErr w:type="spellStart"/>
            <w:proofErr w:type="gramStart"/>
            <w:r w:rsidRPr="0003343C">
              <w:rPr>
                <w:rFonts w:eastAsia="Calibri"/>
              </w:rPr>
              <w:t>п</w:t>
            </w:r>
            <w:proofErr w:type="spellEnd"/>
            <w:proofErr w:type="gramEnd"/>
            <w:r w:rsidRPr="0003343C">
              <w:rPr>
                <w:rFonts w:eastAsia="Calibri"/>
              </w:rPr>
              <w:t>/</w:t>
            </w:r>
            <w:proofErr w:type="spellStart"/>
            <w:r w:rsidRPr="0003343C">
              <w:rPr>
                <w:rFonts w:eastAsia="Calibri"/>
              </w:rPr>
              <w:t>п</w:t>
            </w:r>
            <w:proofErr w:type="spellEnd"/>
          </w:p>
        </w:tc>
        <w:tc>
          <w:tcPr>
            <w:tcW w:w="2268" w:type="dxa"/>
            <w:vMerge w:val="restart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733" w:right="355" w:hanging="349"/>
              <w:rPr>
                <w:rFonts w:eastAsia="Calibri"/>
              </w:rPr>
            </w:pPr>
            <w:r w:rsidRPr="0003343C">
              <w:rPr>
                <w:rFonts w:eastAsia="Calibri"/>
              </w:rPr>
              <w:t>Наименование объекта</w:t>
            </w:r>
          </w:p>
        </w:tc>
        <w:tc>
          <w:tcPr>
            <w:tcW w:w="3249" w:type="dxa"/>
            <w:gridSpan w:val="2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368" w:right="262" w:hanging="78"/>
              <w:rPr>
                <w:rFonts w:eastAsia="Calibri"/>
              </w:rPr>
            </w:pPr>
            <w:r w:rsidRPr="0003343C">
              <w:rPr>
                <w:rFonts w:eastAsia="Calibri"/>
              </w:rPr>
              <w:t>Минимально допустимый уровень обеспеченности</w:t>
            </w:r>
          </w:p>
        </w:tc>
        <w:tc>
          <w:tcPr>
            <w:tcW w:w="3543" w:type="dxa"/>
            <w:gridSpan w:val="2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401" w:right="389"/>
              <w:jc w:val="center"/>
              <w:rPr>
                <w:rFonts w:eastAsia="Calibri"/>
              </w:rPr>
            </w:pPr>
            <w:r w:rsidRPr="0003343C">
              <w:rPr>
                <w:rFonts w:eastAsia="Calibri"/>
              </w:rPr>
              <w:t>Максимально допустимый уровень территориальной доступности</w:t>
            </w:r>
          </w:p>
        </w:tc>
      </w:tr>
      <w:tr w:rsidR="00D90B79" w:rsidRPr="0003343C" w:rsidTr="009A5481">
        <w:trPr>
          <w:trHeight w:val="755"/>
        </w:trPr>
        <w:tc>
          <w:tcPr>
            <w:tcW w:w="574" w:type="dxa"/>
            <w:vMerge/>
            <w:tcBorders>
              <w:top w:val="nil"/>
            </w:tcBorders>
            <w:shd w:val="clear" w:color="auto" w:fill="auto"/>
          </w:tcPr>
          <w:p w:rsidR="00D90B79" w:rsidRPr="0003343C" w:rsidRDefault="00D90B79" w:rsidP="009A5481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auto"/>
          </w:tcPr>
          <w:p w:rsidR="00D90B79" w:rsidRPr="0003343C" w:rsidRDefault="00D90B79" w:rsidP="009A5481">
            <w:pPr>
              <w:rPr>
                <w:rFonts w:eastAsia="Calibri"/>
              </w:rPr>
            </w:pPr>
          </w:p>
        </w:tc>
        <w:tc>
          <w:tcPr>
            <w:tcW w:w="1871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397" w:right="368" w:firstLine="113"/>
              <w:rPr>
                <w:rFonts w:eastAsia="Calibri"/>
              </w:rPr>
            </w:pPr>
            <w:r w:rsidRPr="0003343C">
              <w:rPr>
                <w:rFonts w:eastAsia="Calibri"/>
              </w:rPr>
              <w:t>единица измерения</w:t>
            </w:r>
          </w:p>
        </w:tc>
        <w:tc>
          <w:tcPr>
            <w:tcW w:w="1378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120" w:right="111"/>
              <w:jc w:val="center"/>
              <w:rPr>
                <w:rFonts w:eastAsia="Calibri"/>
              </w:rPr>
            </w:pPr>
            <w:r w:rsidRPr="0003343C">
              <w:rPr>
                <w:rFonts w:eastAsia="Calibri"/>
              </w:rPr>
              <w:t>величина</w:t>
            </w:r>
          </w:p>
        </w:tc>
        <w:tc>
          <w:tcPr>
            <w:tcW w:w="1740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332" w:right="302" w:firstLine="113"/>
              <w:rPr>
                <w:rFonts w:eastAsia="Calibri"/>
              </w:rPr>
            </w:pPr>
            <w:r w:rsidRPr="0003343C">
              <w:rPr>
                <w:rFonts w:eastAsia="Calibri"/>
              </w:rPr>
              <w:t>единица измерения</w:t>
            </w:r>
          </w:p>
        </w:tc>
        <w:tc>
          <w:tcPr>
            <w:tcW w:w="1803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404" w:right="395"/>
              <w:jc w:val="center"/>
              <w:rPr>
                <w:rFonts w:eastAsia="Calibri"/>
              </w:rPr>
            </w:pPr>
            <w:r w:rsidRPr="0003343C">
              <w:rPr>
                <w:rFonts w:eastAsia="Calibri"/>
              </w:rPr>
              <w:t>величина</w:t>
            </w:r>
          </w:p>
        </w:tc>
      </w:tr>
      <w:tr w:rsidR="00D90B79" w:rsidRPr="0003343C" w:rsidTr="009A5481">
        <w:trPr>
          <w:trHeight w:val="1307"/>
        </w:trPr>
        <w:tc>
          <w:tcPr>
            <w:tcW w:w="574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196"/>
              <w:rPr>
                <w:rFonts w:eastAsia="Calibri"/>
              </w:rPr>
            </w:pPr>
            <w:r w:rsidRPr="0003343C">
              <w:rPr>
                <w:rFonts w:eastAsia="Calibri"/>
              </w:rPr>
              <w:t>1.</w:t>
            </w:r>
          </w:p>
        </w:tc>
        <w:tc>
          <w:tcPr>
            <w:tcW w:w="2268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419"/>
              <w:rPr>
                <w:rFonts w:eastAsia="Calibri"/>
              </w:rPr>
            </w:pPr>
            <w:r w:rsidRPr="0003343C">
              <w:rPr>
                <w:rFonts w:eastAsia="Calibri"/>
              </w:rPr>
              <w:t>Полигон ТКО</w:t>
            </w:r>
          </w:p>
        </w:tc>
        <w:tc>
          <w:tcPr>
            <w:tcW w:w="1871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238" w:right="226"/>
              <w:jc w:val="center"/>
              <w:rPr>
                <w:rFonts w:eastAsia="Calibri"/>
              </w:rPr>
            </w:pPr>
            <w:proofErr w:type="gramStart"/>
            <w:r w:rsidRPr="0003343C">
              <w:rPr>
                <w:rFonts w:eastAsia="Calibri"/>
              </w:rPr>
              <w:t>га</w:t>
            </w:r>
            <w:proofErr w:type="gramEnd"/>
            <w:r w:rsidRPr="0003343C">
              <w:rPr>
                <w:rFonts w:eastAsia="Calibri"/>
              </w:rPr>
              <w:t>/1 тыс. т твердых бытовых отходов в год</w:t>
            </w:r>
          </w:p>
        </w:tc>
        <w:tc>
          <w:tcPr>
            <w:tcW w:w="1378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121" w:right="111"/>
              <w:jc w:val="center"/>
              <w:rPr>
                <w:rFonts w:eastAsia="Calibri"/>
              </w:rPr>
            </w:pPr>
            <w:r w:rsidRPr="0003343C">
              <w:rPr>
                <w:rFonts w:eastAsia="Calibri"/>
              </w:rPr>
              <w:t xml:space="preserve">0,05 </w:t>
            </w:r>
            <w:hyperlink r:id="rId7">
              <w:r w:rsidRPr="0003343C">
                <w:rPr>
                  <w:rFonts w:eastAsia="Calibri"/>
                </w:rPr>
                <w:t>&lt;*&gt;</w:t>
              </w:r>
            </w:hyperlink>
          </w:p>
        </w:tc>
        <w:tc>
          <w:tcPr>
            <w:tcW w:w="1740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102" w:right="90"/>
              <w:jc w:val="center"/>
              <w:rPr>
                <w:rFonts w:eastAsia="Calibri"/>
              </w:rPr>
            </w:pPr>
            <w:r w:rsidRPr="0003343C">
              <w:rPr>
                <w:rFonts w:eastAsia="Calibri"/>
              </w:rPr>
              <w:t>санитарн</w:t>
            </w:r>
            <w:proofErr w:type="gramStart"/>
            <w:r w:rsidRPr="0003343C">
              <w:rPr>
                <w:rFonts w:eastAsia="Calibri"/>
              </w:rPr>
              <w:t>о-</w:t>
            </w:r>
            <w:proofErr w:type="gramEnd"/>
            <w:r w:rsidRPr="0003343C">
              <w:rPr>
                <w:rFonts w:eastAsia="Calibri"/>
              </w:rPr>
              <w:t xml:space="preserve"> защитная зона, м</w:t>
            </w:r>
          </w:p>
        </w:tc>
        <w:tc>
          <w:tcPr>
            <w:tcW w:w="1803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ind w:left="404" w:right="395"/>
              <w:jc w:val="center"/>
              <w:rPr>
                <w:rFonts w:eastAsia="Calibri"/>
              </w:rPr>
            </w:pPr>
            <w:r w:rsidRPr="0003343C">
              <w:rPr>
                <w:rFonts w:eastAsia="Calibri"/>
              </w:rPr>
              <w:t>500</w:t>
            </w:r>
          </w:p>
        </w:tc>
      </w:tr>
      <w:tr w:rsidR="00D90B79" w:rsidRPr="0003343C" w:rsidTr="009A5481">
        <w:trPr>
          <w:trHeight w:val="1031"/>
        </w:trPr>
        <w:tc>
          <w:tcPr>
            <w:tcW w:w="574" w:type="dxa"/>
            <w:vMerge w:val="restart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ind w:left="196"/>
              <w:rPr>
                <w:rFonts w:eastAsia="Calibri"/>
              </w:rPr>
            </w:pPr>
            <w:r w:rsidRPr="0003343C">
              <w:rPr>
                <w:rFonts w:eastAsia="Calibri"/>
              </w:rPr>
              <w:lastRenderedPageBreak/>
              <w:t>2.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ind w:left="771" w:right="270" w:hanging="473"/>
              <w:rPr>
                <w:rFonts w:eastAsia="Calibri"/>
              </w:rPr>
            </w:pPr>
            <w:r w:rsidRPr="0003343C">
              <w:rPr>
                <w:rFonts w:eastAsia="Calibri"/>
              </w:rPr>
              <w:t>Вывоз бытового мусора</w:t>
            </w:r>
          </w:p>
        </w:tc>
        <w:tc>
          <w:tcPr>
            <w:tcW w:w="1871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ind w:left="120" w:right="108" w:firstLine="7"/>
              <w:jc w:val="both"/>
              <w:rPr>
                <w:rFonts w:eastAsia="Calibri"/>
              </w:rPr>
            </w:pPr>
            <w:r w:rsidRPr="0003343C">
              <w:rPr>
                <w:rFonts w:eastAsia="Calibri"/>
              </w:rPr>
              <w:t>обеспеченность контейнерными площадками, %</w:t>
            </w:r>
          </w:p>
        </w:tc>
        <w:tc>
          <w:tcPr>
            <w:tcW w:w="1378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ind w:left="120" w:right="111"/>
              <w:jc w:val="center"/>
              <w:rPr>
                <w:rFonts w:eastAsia="Calibri"/>
              </w:rPr>
            </w:pPr>
            <w:r w:rsidRPr="0003343C">
              <w:rPr>
                <w:rFonts w:eastAsia="Calibri"/>
              </w:rPr>
              <w:t>100</w:t>
            </w:r>
          </w:p>
        </w:tc>
        <w:tc>
          <w:tcPr>
            <w:tcW w:w="1740" w:type="dxa"/>
            <w:vMerge w:val="restart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ind w:left="98" w:right="68" w:firstLine="154"/>
              <w:rPr>
                <w:rFonts w:eastAsia="Calibri"/>
              </w:rPr>
            </w:pPr>
            <w:r w:rsidRPr="0003343C">
              <w:rPr>
                <w:rFonts w:eastAsia="Calibri"/>
              </w:rPr>
              <w:t xml:space="preserve">пешеходная доступность, </w:t>
            </w:r>
            <w:proofErr w:type="gramStart"/>
            <w:r w:rsidRPr="0003343C">
              <w:rPr>
                <w:rFonts w:eastAsia="Calibri"/>
              </w:rPr>
              <w:t>м</w:t>
            </w:r>
            <w:proofErr w:type="gramEnd"/>
          </w:p>
        </w:tc>
        <w:tc>
          <w:tcPr>
            <w:tcW w:w="1803" w:type="dxa"/>
            <w:vMerge w:val="restart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ind w:left="404" w:right="395"/>
              <w:jc w:val="center"/>
              <w:rPr>
                <w:rFonts w:eastAsia="Calibri"/>
              </w:rPr>
            </w:pPr>
            <w:r w:rsidRPr="0003343C">
              <w:rPr>
                <w:rFonts w:eastAsia="Calibri"/>
              </w:rPr>
              <w:t>100</w:t>
            </w:r>
          </w:p>
        </w:tc>
      </w:tr>
      <w:tr w:rsidR="00D90B79" w:rsidRPr="0003343C" w:rsidTr="009A5481">
        <w:trPr>
          <w:trHeight w:val="525"/>
        </w:trPr>
        <w:tc>
          <w:tcPr>
            <w:tcW w:w="574" w:type="dxa"/>
            <w:vMerge/>
            <w:tcBorders>
              <w:top w:val="nil"/>
            </w:tcBorders>
            <w:shd w:val="clear" w:color="auto" w:fill="auto"/>
          </w:tcPr>
          <w:p w:rsidR="00D90B79" w:rsidRPr="0003343C" w:rsidRDefault="00D90B79" w:rsidP="009A5481">
            <w:pPr>
              <w:rPr>
                <w:rFonts w:eastAsia="Calibri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auto"/>
          </w:tcPr>
          <w:p w:rsidR="00D90B79" w:rsidRPr="0003343C" w:rsidRDefault="00D90B79" w:rsidP="009A5481">
            <w:pPr>
              <w:rPr>
                <w:rFonts w:eastAsia="Calibri"/>
              </w:rPr>
            </w:pPr>
          </w:p>
        </w:tc>
        <w:tc>
          <w:tcPr>
            <w:tcW w:w="1871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ind w:left="357"/>
              <w:rPr>
                <w:rFonts w:eastAsia="Calibri"/>
              </w:rPr>
            </w:pPr>
            <w:r w:rsidRPr="0003343C">
              <w:rPr>
                <w:rFonts w:eastAsia="Calibri"/>
              </w:rPr>
              <w:t>количество</w:t>
            </w:r>
          </w:p>
        </w:tc>
        <w:tc>
          <w:tcPr>
            <w:tcW w:w="1378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ind w:left="121" w:right="111"/>
              <w:jc w:val="center"/>
              <w:rPr>
                <w:rFonts w:eastAsia="Calibri"/>
              </w:rPr>
            </w:pPr>
            <w:r w:rsidRPr="0003343C">
              <w:rPr>
                <w:rFonts w:eastAsia="Calibri"/>
              </w:rPr>
              <w:t xml:space="preserve">3 - 4 </w:t>
            </w:r>
            <w:hyperlink r:id="rId8">
              <w:r w:rsidRPr="0003343C">
                <w:rPr>
                  <w:rFonts w:eastAsia="Calibri"/>
                </w:rPr>
                <w:t>&lt;**&gt;</w:t>
              </w:r>
            </w:hyperlink>
          </w:p>
        </w:tc>
        <w:tc>
          <w:tcPr>
            <w:tcW w:w="1740" w:type="dxa"/>
            <w:vMerge/>
            <w:tcBorders>
              <w:top w:val="nil"/>
            </w:tcBorders>
            <w:shd w:val="clear" w:color="auto" w:fill="auto"/>
          </w:tcPr>
          <w:p w:rsidR="00D90B79" w:rsidRPr="0003343C" w:rsidRDefault="00D90B79" w:rsidP="009A5481">
            <w:pPr>
              <w:rPr>
                <w:rFonts w:eastAsia="Calibri"/>
              </w:rPr>
            </w:pPr>
          </w:p>
        </w:tc>
        <w:tc>
          <w:tcPr>
            <w:tcW w:w="1803" w:type="dxa"/>
            <w:vMerge/>
            <w:tcBorders>
              <w:top w:val="nil"/>
            </w:tcBorders>
            <w:shd w:val="clear" w:color="auto" w:fill="auto"/>
          </w:tcPr>
          <w:p w:rsidR="00D90B79" w:rsidRPr="0003343C" w:rsidRDefault="00D90B79" w:rsidP="009A5481">
            <w:pPr>
              <w:rPr>
                <w:rFonts w:eastAsia="Calibri"/>
              </w:rPr>
            </w:pPr>
          </w:p>
        </w:tc>
      </w:tr>
    </w:tbl>
    <w:p w:rsidR="00D90B79" w:rsidRPr="0003343C" w:rsidRDefault="00D90B79" w:rsidP="00D90B79">
      <w:pPr>
        <w:rPr>
          <w:vanish/>
        </w:rPr>
      </w:pPr>
    </w:p>
    <w:tbl>
      <w:tblPr>
        <w:tblpPr w:leftFromText="180" w:rightFromText="180" w:vertAnchor="text" w:horzAnchor="margin" w:tblpX="147" w:tblpY="6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2268"/>
        <w:gridCol w:w="1843"/>
        <w:gridCol w:w="1417"/>
        <w:gridCol w:w="1701"/>
        <w:gridCol w:w="1843"/>
      </w:tblGrid>
      <w:tr w:rsidR="00D90B79" w:rsidRPr="0003343C" w:rsidTr="009A5481">
        <w:trPr>
          <w:trHeight w:val="755"/>
        </w:trPr>
        <w:tc>
          <w:tcPr>
            <w:tcW w:w="567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rPr>
                <w:rFonts w:eastAsia="Calibri"/>
              </w:rPr>
            </w:pPr>
          </w:p>
        </w:tc>
        <w:tc>
          <w:tcPr>
            <w:tcW w:w="2268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ind w:left="426" w:right="111" w:hanging="285"/>
              <w:rPr>
                <w:rFonts w:eastAsia="Calibri"/>
              </w:rPr>
            </w:pPr>
            <w:r w:rsidRPr="0003343C">
              <w:rPr>
                <w:rFonts w:eastAsia="Calibri"/>
              </w:rPr>
              <w:t>контейнеров на площадку</w:t>
            </w:r>
          </w:p>
        </w:tc>
        <w:tc>
          <w:tcPr>
            <w:tcW w:w="1417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rPr>
                <w:rFonts w:eastAsia="Calibri"/>
              </w:rPr>
            </w:pPr>
          </w:p>
        </w:tc>
        <w:tc>
          <w:tcPr>
            <w:tcW w:w="1701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rPr>
                <w:rFonts w:eastAsia="Calibri"/>
              </w:rPr>
            </w:pPr>
          </w:p>
        </w:tc>
        <w:tc>
          <w:tcPr>
            <w:tcW w:w="1843" w:type="dxa"/>
            <w:shd w:val="clear" w:color="auto" w:fill="auto"/>
          </w:tcPr>
          <w:p w:rsidR="00D90B79" w:rsidRPr="0003343C" w:rsidRDefault="00D90B79" w:rsidP="009A5481">
            <w:pPr>
              <w:pStyle w:val="TableParagraph"/>
              <w:spacing w:before="0"/>
              <w:rPr>
                <w:rFonts w:eastAsia="Calibri"/>
              </w:rPr>
            </w:pPr>
          </w:p>
        </w:tc>
      </w:tr>
    </w:tbl>
    <w:p w:rsidR="00D90B79" w:rsidRDefault="00D90B79" w:rsidP="00D90B79">
      <w:pPr>
        <w:spacing w:before="90"/>
        <w:ind w:left="969"/>
        <w:rPr>
          <w:b/>
        </w:rPr>
      </w:pPr>
      <w:r>
        <w:rPr>
          <w:b/>
        </w:rPr>
        <w:t>Примечание:</w:t>
      </w:r>
    </w:p>
    <w:p w:rsidR="00D90B79" w:rsidRPr="00121B37" w:rsidRDefault="00D90B79" w:rsidP="00D90B79">
      <w:pPr>
        <w:ind w:left="118" w:right="128" w:firstLine="851"/>
        <w:jc w:val="both"/>
      </w:pPr>
      <w:r>
        <w:t>Предельные значения расчетных показателей являются укрупненными и подлежат обязательному уточнению для каждого муниципального образования Кабардино-Балкарской Республики при разработке местных нормативов градостроительного проектирования.</w:t>
      </w:r>
    </w:p>
    <w:p w:rsidR="00D90B79" w:rsidRDefault="00D90B79" w:rsidP="00D90B79">
      <w:pPr>
        <w:ind w:left="118" w:right="129" w:firstLine="851"/>
        <w:jc w:val="both"/>
      </w:pPr>
      <w:r>
        <w:t>&lt;*&gt; Размер территории полигона для отходов производства и потребления определяется производительностью, видом и классом опасности отходов, технологией переработки, расчетным сроком эксплуатации на 20 - 25 лет и последующей возможностью использования отходов.</w:t>
      </w:r>
    </w:p>
    <w:p w:rsidR="00D90B79" w:rsidRDefault="00D90B79" w:rsidP="00D90B79">
      <w:pPr>
        <w:ind w:left="118" w:right="127" w:firstLine="851"/>
        <w:jc w:val="both"/>
      </w:pPr>
      <w:r>
        <w:t xml:space="preserve">&lt;**&gt; Размер площадок должен быть рассчитан на установку необходимого числа контейнеров, но не более 5. К площадкам для мусоросборников должны быть обеспечены подходы и подъезды, обеспечивающие маневрирование </w:t>
      </w:r>
      <w:proofErr w:type="spellStart"/>
      <w:r>
        <w:t>мусоровывозящих</w:t>
      </w:r>
      <w:proofErr w:type="spellEnd"/>
      <w:r>
        <w:t xml:space="preserve"> машин.</w:t>
      </w:r>
    </w:p>
    <w:p w:rsidR="00D90B79" w:rsidRPr="00121B37" w:rsidRDefault="00D90B79" w:rsidP="00D90B79">
      <w:pPr>
        <w:ind w:left="118" w:right="127" w:firstLine="851"/>
        <w:jc w:val="both"/>
      </w:pPr>
    </w:p>
    <w:p w:rsidR="00D90B79" w:rsidRPr="001F52E3" w:rsidRDefault="00D90B79" w:rsidP="00D90B79">
      <w:pPr>
        <w:tabs>
          <w:tab w:val="left" w:pos="-709"/>
          <w:tab w:val="left" w:pos="709"/>
          <w:tab w:val="left" w:pos="993"/>
          <w:tab w:val="left" w:pos="1560"/>
        </w:tabs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</w:t>
      </w:r>
      <w:r w:rsidRPr="001F52E3">
        <w:rPr>
          <w:rFonts w:eastAsia="Calibri"/>
          <w:sz w:val="28"/>
          <w:szCs w:val="28"/>
        </w:rPr>
        <w:t>2.</w:t>
      </w:r>
      <w:proofErr w:type="gramStart"/>
      <w:r w:rsidRPr="001F52E3">
        <w:rPr>
          <w:rFonts w:eastAsia="Calibri"/>
          <w:sz w:val="28"/>
          <w:szCs w:val="28"/>
        </w:rPr>
        <w:t>Разместить</w:t>
      </w:r>
      <w:proofErr w:type="gramEnd"/>
      <w:r w:rsidRPr="001F52E3">
        <w:rPr>
          <w:rFonts w:eastAsia="Calibri"/>
          <w:sz w:val="28"/>
          <w:szCs w:val="28"/>
        </w:rPr>
        <w:t xml:space="preserve"> настоящее решение в федеральной государственной информационной системе территориального планирования на сайте по адресу: </w:t>
      </w:r>
      <w:hyperlink r:id="rId9" w:history="1">
        <w:r w:rsidRPr="001F52E3">
          <w:rPr>
            <w:rFonts w:eastAsia="Calibri"/>
            <w:sz w:val="28"/>
            <w:szCs w:val="28"/>
          </w:rPr>
          <w:t>http://fgis.minregion.ru</w:t>
        </w:r>
      </w:hyperlink>
      <w:r w:rsidRPr="001F52E3">
        <w:rPr>
          <w:rFonts w:eastAsia="Calibri"/>
          <w:sz w:val="28"/>
          <w:szCs w:val="28"/>
        </w:rPr>
        <w:t xml:space="preserve"> в срок, не превышающий пяти дней со дня их утверждения.</w:t>
      </w:r>
    </w:p>
    <w:p w:rsidR="00D90B79" w:rsidRPr="00DE1A42" w:rsidRDefault="00D90B79" w:rsidP="00D90B79">
      <w:pPr>
        <w:ind w:right="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F52E3">
        <w:rPr>
          <w:sz w:val="28"/>
          <w:szCs w:val="28"/>
        </w:rPr>
        <w:t>3.</w:t>
      </w:r>
      <w:r>
        <w:rPr>
          <w:sz w:val="28"/>
          <w:szCs w:val="28"/>
        </w:rPr>
        <w:t xml:space="preserve">Опубликовать настоящее решение в районной газете «Терек-1» и разместить </w:t>
      </w:r>
      <w:r w:rsidRPr="001F52E3">
        <w:rPr>
          <w:sz w:val="28"/>
          <w:szCs w:val="28"/>
        </w:rPr>
        <w:t xml:space="preserve">на официальном сайте </w:t>
      </w:r>
      <w:r>
        <w:rPr>
          <w:sz w:val="28"/>
          <w:szCs w:val="28"/>
        </w:rPr>
        <w:t xml:space="preserve">местной администрации </w:t>
      </w:r>
      <w:r w:rsidRPr="001F52E3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 xml:space="preserve">Терекское </w:t>
      </w:r>
      <w:r w:rsidRPr="001F52E3">
        <w:rPr>
          <w:sz w:val="28"/>
          <w:szCs w:val="28"/>
        </w:rPr>
        <w:t xml:space="preserve">Терского муниципального района КБР </w:t>
      </w:r>
      <w:hyperlink r:id="rId10" w:history="1">
        <w:r w:rsidR="001F4877" w:rsidRPr="00A62BF8">
          <w:rPr>
            <w:rStyle w:val="aa"/>
            <w:sz w:val="28"/>
            <w:szCs w:val="28"/>
            <w:shd w:val="clear" w:color="auto" w:fill="FFFFFF"/>
          </w:rPr>
          <w:t>http://adm-</w:t>
        </w:r>
        <w:proofErr w:type="spellStart"/>
        <w:r w:rsidR="001F4877" w:rsidRPr="00A62BF8">
          <w:rPr>
            <w:rStyle w:val="aa"/>
            <w:sz w:val="28"/>
            <w:szCs w:val="28"/>
            <w:shd w:val="clear" w:color="auto" w:fill="FFFFFF"/>
            <w:lang w:val="en-US"/>
          </w:rPr>
          <w:t>terecscoe</w:t>
        </w:r>
        <w:proofErr w:type="spellEnd"/>
        <w:r w:rsidR="001F4877" w:rsidRPr="00A62BF8">
          <w:rPr>
            <w:rStyle w:val="aa"/>
            <w:sz w:val="28"/>
            <w:szCs w:val="28"/>
            <w:shd w:val="clear" w:color="auto" w:fill="FFFFFF"/>
          </w:rPr>
          <w:t>.</w:t>
        </w:r>
        <w:proofErr w:type="spellStart"/>
        <w:r w:rsidR="001F4877" w:rsidRPr="00A62BF8">
          <w:rPr>
            <w:rStyle w:val="aa"/>
            <w:sz w:val="28"/>
            <w:szCs w:val="28"/>
            <w:shd w:val="clear" w:color="auto" w:fill="FFFFFF"/>
          </w:rPr>
          <w:t>ru</w:t>
        </w:r>
        <w:proofErr w:type="spellEnd"/>
        <w:r w:rsidR="001F4877" w:rsidRPr="00A62BF8">
          <w:rPr>
            <w:rStyle w:val="aa"/>
            <w:sz w:val="28"/>
            <w:szCs w:val="28"/>
            <w:shd w:val="clear" w:color="auto" w:fill="FFFFFF"/>
          </w:rPr>
          <w:t>/</w:t>
        </w:r>
      </w:hyperlink>
      <w:r w:rsidRPr="00DE1A42">
        <w:rPr>
          <w:sz w:val="28"/>
          <w:szCs w:val="28"/>
        </w:rPr>
        <w:t xml:space="preserve">. </w:t>
      </w:r>
    </w:p>
    <w:p w:rsidR="00D90B79" w:rsidRDefault="00D90B79" w:rsidP="00D90B7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 xml:space="preserve">   4.</w:t>
      </w:r>
      <w:r w:rsidRPr="001F52E3">
        <w:rPr>
          <w:sz w:val="28"/>
          <w:szCs w:val="28"/>
        </w:rPr>
        <w:t xml:space="preserve">Настоящее решение вступает в силу со дня его официального </w:t>
      </w:r>
      <w:r>
        <w:rPr>
          <w:sz w:val="28"/>
          <w:szCs w:val="28"/>
        </w:rPr>
        <w:t>подписания</w:t>
      </w:r>
      <w:r w:rsidRPr="001F52E3">
        <w:rPr>
          <w:sz w:val="28"/>
          <w:szCs w:val="28"/>
        </w:rPr>
        <w:t>.</w:t>
      </w:r>
    </w:p>
    <w:p w:rsidR="003A102A" w:rsidRDefault="003A102A">
      <w:pPr>
        <w:pStyle w:val="a3"/>
        <w:rPr>
          <w:sz w:val="30"/>
        </w:rPr>
      </w:pPr>
    </w:p>
    <w:p w:rsidR="00F22B16" w:rsidRPr="00F22B16" w:rsidRDefault="00F22B16" w:rsidP="00F22B16">
      <w:pPr>
        <w:pStyle w:val="a5"/>
        <w:ind w:left="0"/>
        <w:jc w:val="right"/>
        <w:rPr>
          <w:sz w:val="28"/>
          <w:szCs w:val="28"/>
        </w:rPr>
      </w:pPr>
    </w:p>
    <w:p w:rsidR="00F22B16" w:rsidRPr="00F22B16" w:rsidRDefault="00F22B16" w:rsidP="00F22B16">
      <w:pPr>
        <w:rPr>
          <w:sz w:val="28"/>
          <w:szCs w:val="28"/>
        </w:rPr>
      </w:pPr>
      <w:r w:rsidRPr="00F22B16">
        <w:rPr>
          <w:sz w:val="28"/>
          <w:szCs w:val="28"/>
        </w:rPr>
        <w:t>Глава сельского поселения  Терекское</w:t>
      </w:r>
    </w:p>
    <w:p w:rsidR="00F22B16" w:rsidRPr="00F22B16" w:rsidRDefault="00F22B16" w:rsidP="00F22B16">
      <w:pPr>
        <w:rPr>
          <w:sz w:val="28"/>
          <w:szCs w:val="28"/>
        </w:rPr>
      </w:pPr>
      <w:r w:rsidRPr="00F22B16">
        <w:rPr>
          <w:sz w:val="28"/>
          <w:szCs w:val="28"/>
        </w:rPr>
        <w:t xml:space="preserve">Терского муниципального района КБР                                          </w:t>
      </w:r>
      <w:proofErr w:type="spellStart"/>
      <w:r w:rsidRPr="00F22B16">
        <w:rPr>
          <w:sz w:val="28"/>
          <w:szCs w:val="28"/>
        </w:rPr>
        <w:t>З.С.Ханиев</w:t>
      </w:r>
      <w:proofErr w:type="spellEnd"/>
    </w:p>
    <w:p w:rsidR="00F22B16" w:rsidRDefault="00F22B16">
      <w:pPr>
        <w:pStyle w:val="a3"/>
        <w:spacing w:before="88"/>
        <w:ind w:right="129"/>
        <w:jc w:val="right"/>
      </w:pPr>
    </w:p>
    <w:sectPr w:rsidR="00F22B16" w:rsidSect="003A102A">
      <w:pgSz w:w="11910" w:h="16840"/>
      <w:pgMar w:top="1120" w:right="720" w:bottom="280" w:left="13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370E2"/>
    <w:multiLevelType w:val="hybridMultilevel"/>
    <w:tmpl w:val="D3B0BE86"/>
    <w:lvl w:ilvl="0" w:tplc="B00C44CE">
      <w:start w:val="1"/>
      <w:numFmt w:val="decimal"/>
      <w:lvlText w:val="%1."/>
      <w:lvlJc w:val="left"/>
      <w:pPr>
        <w:ind w:left="118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0A63D4">
      <w:numFmt w:val="bullet"/>
      <w:lvlText w:val="•"/>
      <w:lvlJc w:val="left"/>
      <w:pPr>
        <w:ind w:left="1096" w:hanging="280"/>
      </w:pPr>
      <w:rPr>
        <w:rFonts w:hint="default"/>
        <w:lang w:val="ru-RU" w:eastAsia="en-US" w:bidi="ar-SA"/>
      </w:rPr>
    </w:lvl>
    <w:lvl w:ilvl="2" w:tplc="51C41EB8">
      <w:numFmt w:val="bullet"/>
      <w:lvlText w:val="•"/>
      <w:lvlJc w:val="left"/>
      <w:pPr>
        <w:ind w:left="2073" w:hanging="280"/>
      </w:pPr>
      <w:rPr>
        <w:rFonts w:hint="default"/>
        <w:lang w:val="ru-RU" w:eastAsia="en-US" w:bidi="ar-SA"/>
      </w:rPr>
    </w:lvl>
    <w:lvl w:ilvl="3" w:tplc="FABA7E44">
      <w:numFmt w:val="bullet"/>
      <w:lvlText w:val="•"/>
      <w:lvlJc w:val="left"/>
      <w:pPr>
        <w:ind w:left="3049" w:hanging="280"/>
      </w:pPr>
      <w:rPr>
        <w:rFonts w:hint="default"/>
        <w:lang w:val="ru-RU" w:eastAsia="en-US" w:bidi="ar-SA"/>
      </w:rPr>
    </w:lvl>
    <w:lvl w:ilvl="4" w:tplc="8884DA38">
      <w:numFmt w:val="bullet"/>
      <w:lvlText w:val="•"/>
      <w:lvlJc w:val="left"/>
      <w:pPr>
        <w:ind w:left="4026" w:hanging="280"/>
      </w:pPr>
      <w:rPr>
        <w:rFonts w:hint="default"/>
        <w:lang w:val="ru-RU" w:eastAsia="en-US" w:bidi="ar-SA"/>
      </w:rPr>
    </w:lvl>
    <w:lvl w:ilvl="5" w:tplc="2F74F310">
      <w:numFmt w:val="bullet"/>
      <w:lvlText w:val="•"/>
      <w:lvlJc w:val="left"/>
      <w:pPr>
        <w:ind w:left="5003" w:hanging="280"/>
      </w:pPr>
      <w:rPr>
        <w:rFonts w:hint="default"/>
        <w:lang w:val="ru-RU" w:eastAsia="en-US" w:bidi="ar-SA"/>
      </w:rPr>
    </w:lvl>
    <w:lvl w:ilvl="6" w:tplc="2C787174">
      <w:numFmt w:val="bullet"/>
      <w:lvlText w:val="•"/>
      <w:lvlJc w:val="left"/>
      <w:pPr>
        <w:ind w:left="5979" w:hanging="280"/>
      </w:pPr>
      <w:rPr>
        <w:rFonts w:hint="default"/>
        <w:lang w:val="ru-RU" w:eastAsia="en-US" w:bidi="ar-SA"/>
      </w:rPr>
    </w:lvl>
    <w:lvl w:ilvl="7" w:tplc="C928BFB0">
      <w:numFmt w:val="bullet"/>
      <w:lvlText w:val="•"/>
      <w:lvlJc w:val="left"/>
      <w:pPr>
        <w:ind w:left="6956" w:hanging="280"/>
      </w:pPr>
      <w:rPr>
        <w:rFonts w:hint="default"/>
        <w:lang w:val="ru-RU" w:eastAsia="en-US" w:bidi="ar-SA"/>
      </w:rPr>
    </w:lvl>
    <w:lvl w:ilvl="8" w:tplc="5E6E364C">
      <w:numFmt w:val="bullet"/>
      <w:lvlText w:val="•"/>
      <w:lvlJc w:val="left"/>
      <w:pPr>
        <w:ind w:left="7932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A102A"/>
    <w:rsid w:val="001F4877"/>
    <w:rsid w:val="00280E59"/>
    <w:rsid w:val="002D3A1F"/>
    <w:rsid w:val="00366C84"/>
    <w:rsid w:val="003A102A"/>
    <w:rsid w:val="005C6628"/>
    <w:rsid w:val="00963B68"/>
    <w:rsid w:val="00970846"/>
    <w:rsid w:val="00AB5B17"/>
    <w:rsid w:val="00CC1649"/>
    <w:rsid w:val="00D90B79"/>
    <w:rsid w:val="00DC7655"/>
    <w:rsid w:val="00F22B16"/>
    <w:rsid w:val="00F26AD1"/>
    <w:rsid w:val="00F32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102A"/>
    <w:rPr>
      <w:rFonts w:ascii="Times New Roman" w:eastAsia="Times New Roman" w:hAnsi="Times New Roman" w:cs="Times New Roman"/>
      <w:lang w:val="ru-RU"/>
    </w:rPr>
  </w:style>
  <w:style w:type="paragraph" w:styleId="9">
    <w:name w:val="heading 9"/>
    <w:basedOn w:val="a"/>
    <w:next w:val="a"/>
    <w:link w:val="90"/>
    <w:semiHidden/>
    <w:unhideWhenUsed/>
    <w:qFormat/>
    <w:rsid w:val="00366C84"/>
    <w:pPr>
      <w:keepNext/>
      <w:keepLines/>
      <w:widowControl/>
      <w:autoSpaceDE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102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102A"/>
    <w:rPr>
      <w:sz w:val="28"/>
      <w:szCs w:val="28"/>
    </w:rPr>
  </w:style>
  <w:style w:type="paragraph" w:styleId="a4">
    <w:name w:val="Title"/>
    <w:basedOn w:val="a"/>
    <w:uiPriority w:val="1"/>
    <w:qFormat/>
    <w:rsid w:val="003A102A"/>
    <w:pPr>
      <w:spacing w:before="89"/>
      <w:ind w:left="51" w:right="61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3A102A"/>
    <w:pPr>
      <w:ind w:left="118" w:hanging="280"/>
    </w:pPr>
  </w:style>
  <w:style w:type="paragraph" w:customStyle="1" w:styleId="TableParagraph">
    <w:name w:val="Table Paragraph"/>
    <w:basedOn w:val="a"/>
    <w:uiPriority w:val="1"/>
    <w:qFormat/>
    <w:rsid w:val="003A102A"/>
    <w:pPr>
      <w:spacing w:before="102"/>
    </w:pPr>
  </w:style>
  <w:style w:type="character" w:customStyle="1" w:styleId="90">
    <w:name w:val="Заголовок 9 Знак"/>
    <w:basedOn w:val="a0"/>
    <w:link w:val="9"/>
    <w:semiHidden/>
    <w:rsid w:val="00366C8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character" w:customStyle="1" w:styleId="a6">
    <w:name w:val="Без интервала Знак"/>
    <w:link w:val="a7"/>
    <w:uiPriority w:val="1"/>
    <w:locked/>
    <w:rsid w:val="00366C84"/>
    <w:rPr>
      <w:b/>
      <w:sz w:val="28"/>
      <w:szCs w:val="28"/>
    </w:rPr>
  </w:style>
  <w:style w:type="paragraph" w:styleId="a7">
    <w:name w:val="No Spacing"/>
    <w:link w:val="a6"/>
    <w:uiPriority w:val="1"/>
    <w:qFormat/>
    <w:rsid w:val="00366C84"/>
    <w:pPr>
      <w:widowControl/>
      <w:autoSpaceDE/>
    </w:pPr>
    <w:rPr>
      <w:b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366C8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66C84"/>
    <w:rPr>
      <w:rFonts w:ascii="Tahoma" w:eastAsia="Times New Roman" w:hAnsi="Tahoma" w:cs="Tahoma"/>
      <w:sz w:val="16"/>
      <w:szCs w:val="16"/>
      <w:lang w:val="ru-RU"/>
    </w:rPr>
  </w:style>
  <w:style w:type="character" w:styleId="aa">
    <w:name w:val="Hyperlink"/>
    <w:rsid w:val="00D90B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58&amp;n=186288&amp;dst=101543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RLAW358&amp;n=186288&amp;dst=101542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adm-terecsco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gis.minregion.ru/fg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4900A-B301-43F3-8AD3-5CD481BCE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2026-07-17T08:28:00Z</cp:lastPrinted>
  <dcterms:created xsi:type="dcterms:W3CDTF">2026-07-01T11:40:00Z</dcterms:created>
  <dcterms:modified xsi:type="dcterms:W3CDTF">2026-07-17T08:29:00Z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2026-07-01T00:00:00Z</vt:filetime>
  </property>
</Properties>
</file>