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436"/>
        <w:tblW w:w="10065" w:type="dxa"/>
        <w:tblLayout w:type="fixed"/>
        <w:tblCellMar>
          <w:left w:w="71" w:type="dxa"/>
          <w:right w:w="71" w:type="dxa"/>
        </w:tblCellMar>
        <w:tblLook w:val="04A0"/>
      </w:tblPr>
      <w:tblGrid>
        <w:gridCol w:w="4395"/>
        <w:gridCol w:w="1047"/>
        <w:gridCol w:w="4623"/>
      </w:tblGrid>
      <w:tr w:rsidR="00671B61" w:rsidTr="00AA622E">
        <w:trPr>
          <w:trHeight w:val="1248"/>
        </w:trPr>
        <w:tc>
          <w:tcPr>
            <w:tcW w:w="4395" w:type="dxa"/>
            <w:tcBorders>
              <w:top w:val="single" w:sz="4" w:space="0" w:color="auto"/>
              <w:left w:val="single" w:sz="4" w:space="0" w:color="auto"/>
              <w:bottom w:val="single" w:sz="4" w:space="0" w:color="auto"/>
              <w:right w:val="single" w:sz="4" w:space="0" w:color="auto"/>
            </w:tcBorders>
            <w:hideMark/>
          </w:tcPr>
          <w:p w:rsidR="00671B61" w:rsidRDefault="00671B61" w:rsidP="00AA622E">
            <w:pPr>
              <w:widowControl w:val="0"/>
              <w:autoSpaceDE w:val="0"/>
              <w:autoSpaceDN w:val="0"/>
              <w:adjustRightInd w:val="0"/>
              <w:spacing w:before="240"/>
              <w:ind w:left="109" w:right="81"/>
              <w:jc w:val="center"/>
              <w:rPr>
                <w:sz w:val="24"/>
                <w:szCs w:val="24"/>
                <w:lang w:eastAsia="en-US"/>
              </w:rPr>
            </w:pPr>
            <w:proofErr w:type="spellStart"/>
            <w:r>
              <w:rPr>
                <w:sz w:val="24"/>
                <w:szCs w:val="24"/>
              </w:rPr>
              <w:t>Къэбэрдей-Балъкъэр</w:t>
            </w:r>
            <w:proofErr w:type="spellEnd"/>
            <w:r>
              <w:rPr>
                <w:sz w:val="24"/>
                <w:szCs w:val="24"/>
              </w:rPr>
              <w:t xml:space="preserve"> </w:t>
            </w:r>
            <w:proofErr w:type="spellStart"/>
            <w:r>
              <w:rPr>
                <w:sz w:val="24"/>
                <w:szCs w:val="24"/>
              </w:rPr>
              <w:t>Республикэм</w:t>
            </w:r>
            <w:proofErr w:type="spellEnd"/>
            <w:r>
              <w:rPr>
                <w:sz w:val="24"/>
                <w:szCs w:val="24"/>
              </w:rPr>
              <w:t xml:space="preserve"> и </w:t>
            </w:r>
            <w:proofErr w:type="spellStart"/>
            <w:r>
              <w:rPr>
                <w:sz w:val="24"/>
                <w:szCs w:val="24"/>
              </w:rPr>
              <w:t>Тэрч</w:t>
            </w:r>
            <w:proofErr w:type="spellEnd"/>
            <w:r>
              <w:rPr>
                <w:sz w:val="24"/>
                <w:szCs w:val="24"/>
              </w:rPr>
              <w:t xml:space="preserve">  </w:t>
            </w:r>
            <w:proofErr w:type="spellStart"/>
            <w:r>
              <w:rPr>
                <w:sz w:val="24"/>
                <w:szCs w:val="24"/>
              </w:rPr>
              <w:t>муниципальнэ</w:t>
            </w:r>
            <w:proofErr w:type="spellEnd"/>
            <w:r>
              <w:rPr>
                <w:sz w:val="24"/>
                <w:szCs w:val="24"/>
              </w:rPr>
              <w:t xml:space="preserve"> </w:t>
            </w:r>
            <w:proofErr w:type="spellStart"/>
            <w:r>
              <w:rPr>
                <w:sz w:val="24"/>
                <w:szCs w:val="24"/>
              </w:rPr>
              <w:t>куейм</w:t>
            </w:r>
            <w:proofErr w:type="spellEnd"/>
            <w:r>
              <w:rPr>
                <w:sz w:val="24"/>
                <w:szCs w:val="24"/>
              </w:rPr>
              <w:t xml:space="preserve"> </w:t>
            </w:r>
            <w:proofErr w:type="spellStart"/>
            <w:r>
              <w:rPr>
                <w:sz w:val="24"/>
                <w:szCs w:val="24"/>
              </w:rPr>
              <w:t>щыщ</w:t>
            </w:r>
            <w:proofErr w:type="spellEnd"/>
            <w:r>
              <w:rPr>
                <w:sz w:val="24"/>
                <w:szCs w:val="24"/>
              </w:rPr>
              <w:t xml:space="preserve">  </w:t>
            </w:r>
            <w:proofErr w:type="spellStart"/>
            <w:r>
              <w:rPr>
                <w:sz w:val="24"/>
                <w:szCs w:val="24"/>
              </w:rPr>
              <w:t>Терекскэ</w:t>
            </w:r>
            <w:proofErr w:type="spellEnd"/>
            <w:r>
              <w:rPr>
                <w:sz w:val="24"/>
                <w:szCs w:val="24"/>
              </w:rPr>
              <w:t xml:space="preserve"> </w:t>
            </w:r>
            <w:proofErr w:type="spellStart"/>
            <w:r>
              <w:rPr>
                <w:sz w:val="24"/>
                <w:szCs w:val="24"/>
              </w:rPr>
              <w:t>къуажэм</w:t>
            </w:r>
            <w:proofErr w:type="spellEnd"/>
            <w:r>
              <w:rPr>
                <w:sz w:val="24"/>
                <w:szCs w:val="24"/>
              </w:rPr>
              <w:t xml:space="preserve"> и Совет</w:t>
            </w:r>
          </w:p>
        </w:tc>
        <w:tc>
          <w:tcPr>
            <w:tcW w:w="1047" w:type="dxa"/>
            <w:tcBorders>
              <w:top w:val="single" w:sz="4" w:space="0" w:color="auto"/>
              <w:left w:val="single" w:sz="4" w:space="0" w:color="auto"/>
              <w:bottom w:val="single" w:sz="4" w:space="0" w:color="auto"/>
              <w:right w:val="single" w:sz="4" w:space="0" w:color="auto"/>
            </w:tcBorders>
            <w:hideMark/>
          </w:tcPr>
          <w:p w:rsidR="00671B61" w:rsidRDefault="00671B61" w:rsidP="00AA622E">
            <w:pPr>
              <w:widowControl w:val="0"/>
              <w:autoSpaceDE w:val="0"/>
              <w:autoSpaceDN w:val="0"/>
              <w:adjustRightInd w:val="0"/>
              <w:ind w:right="-20"/>
              <w:jc w:val="center"/>
              <w:rPr>
                <w:sz w:val="24"/>
                <w:szCs w:val="24"/>
                <w:lang w:eastAsia="en-US"/>
              </w:rPr>
            </w:pPr>
            <w:r>
              <w:rPr>
                <w:noProof/>
                <w:sz w:val="24"/>
                <w:szCs w:val="24"/>
                <w:lang w:eastAsia="ru-RU"/>
              </w:rPr>
              <w:drawing>
                <wp:inline distT="0" distB="0" distL="0" distR="0">
                  <wp:extent cx="561975" cy="714375"/>
                  <wp:effectExtent l="38100" t="19050" r="28575" b="285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561975" cy="714375"/>
                          </a:xfrm>
                          <a:prstGeom prst="rect">
                            <a:avLst/>
                          </a:prstGeom>
                          <a:noFill/>
                          <a:ln w="6350" cmpd="sng">
                            <a:solidFill>
                              <a:srgbClr val="000000"/>
                            </a:solidFill>
                            <a:miter lim="800000"/>
                            <a:headEnd/>
                            <a:tailEnd/>
                          </a:ln>
                          <a:effectLst/>
                        </pic:spPr>
                      </pic:pic>
                    </a:graphicData>
                  </a:graphic>
                </wp:inline>
              </w:drawing>
            </w:r>
          </w:p>
        </w:tc>
        <w:tc>
          <w:tcPr>
            <w:tcW w:w="4623" w:type="dxa"/>
            <w:tcBorders>
              <w:top w:val="single" w:sz="4" w:space="0" w:color="auto"/>
              <w:left w:val="single" w:sz="4" w:space="0" w:color="auto"/>
              <w:bottom w:val="single" w:sz="4" w:space="0" w:color="auto"/>
              <w:right w:val="single" w:sz="4" w:space="0" w:color="auto"/>
            </w:tcBorders>
            <w:hideMark/>
          </w:tcPr>
          <w:p w:rsidR="00671B61" w:rsidRDefault="00671B61" w:rsidP="00AA622E">
            <w:pPr>
              <w:spacing w:before="240"/>
              <w:ind w:left="109" w:right="109"/>
              <w:jc w:val="center"/>
              <w:rPr>
                <w:sz w:val="24"/>
                <w:szCs w:val="24"/>
                <w:lang w:eastAsia="en-US"/>
              </w:rPr>
            </w:pPr>
            <w:proofErr w:type="spellStart"/>
            <w:r>
              <w:rPr>
                <w:rFonts w:eastAsia="Arial Unicode MS"/>
                <w:sz w:val="24"/>
                <w:szCs w:val="24"/>
              </w:rPr>
              <w:t>Къабарты-Малкъар</w:t>
            </w:r>
            <w:proofErr w:type="spellEnd"/>
            <w:r>
              <w:rPr>
                <w:rFonts w:eastAsia="Arial Unicode MS"/>
                <w:sz w:val="24"/>
                <w:szCs w:val="24"/>
              </w:rPr>
              <w:t xml:space="preserve"> </w:t>
            </w:r>
            <w:proofErr w:type="spellStart"/>
            <w:r>
              <w:rPr>
                <w:rFonts w:eastAsia="Arial Unicode MS"/>
                <w:sz w:val="24"/>
                <w:szCs w:val="24"/>
              </w:rPr>
              <w:t>Республиканы</w:t>
            </w:r>
            <w:proofErr w:type="spellEnd"/>
            <w:r>
              <w:rPr>
                <w:rFonts w:eastAsia="Arial Unicode MS"/>
                <w:sz w:val="24"/>
                <w:szCs w:val="24"/>
              </w:rPr>
              <w:t xml:space="preserve">  Терк муниципальный </w:t>
            </w:r>
            <w:proofErr w:type="spellStart"/>
            <w:r>
              <w:rPr>
                <w:rFonts w:eastAsia="Arial Unicode MS"/>
                <w:sz w:val="24"/>
                <w:szCs w:val="24"/>
              </w:rPr>
              <w:t>районуну</w:t>
            </w:r>
            <w:proofErr w:type="spellEnd"/>
            <w:r>
              <w:rPr>
                <w:rFonts w:eastAsia="Arial Unicode MS"/>
                <w:sz w:val="24"/>
                <w:szCs w:val="24"/>
              </w:rPr>
              <w:t xml:space="preserve"> Терекское </w:t>
            </w:r>
            <w:proofErr w:type="spellStart"/>
            <w:r>
              <w:rPr>
                <w:rFonts w:eastAsia="Arial Unicode MS"/>
                <w:sz w:val="24"/>
                <w:szCs w:val="24"/>
              </w:rPr>
              <w:t>эл</w:t>
            </w:r>
            <w:proofErr w:type="spellEnd"/>
            <w:r>
              <w:rPr>
                <w:rFonts w:eastAsia="Arial Unicode MS"/>
                <w:sz w:val="24"/>
                <w:szCs w:val="24"/>
              </w:rPr>
              <w:t xml:space="preserve"> </w:t>
            </w:r>
            <w:proofErr w:type="spellStart"/>
            <w:r>
              <w:rPr>
                <w:rFonts w:eastAsia="Arial Unicode MS"/>
                <w:sz w:val="24"/>
                <w:szCs w:val="24"/>
              </w:rPr>
              <w:t>поселениясыны</w:t>
            </w:r>
            <w:proofErr w:type="spellEnd"/>
            <w:r>
              <w:rPr>
                <w:rFonts w:eastAsia="Arial Unicode MS"/>
                <w:sz w:val="24"/>
                <w:szCs w:val="24"/>
              </w:rPr>
              <w:t xml:space="preserve"> </w:t>
            </w:r>
            <w:proofErr w:type="spellStart"/>
            <w:r>
              <w:rPr>
                <w:rFonts w:eastAsia="Arial Unicode MS"/>
                <w:sz w:val="24"/>
                <w:szCs w:val="24"/>
              </w:rPr>
              <w:t>Совети</w:t>
            </w:r>
            <w:proofErr w:type="spellEnd"/>
          </w:p>
        </w:tc>
      </w:tr>
      <w:tr w:rsidR="00671B61" w:rsidTr="00AA622E">
        <w:tc>
          <w:tcPr>
            <w:tcW w:w="10065" w:type="dxa"/>
            <w:gridSpan w:val="3"/>
            <w:tcBorders>
              <w:top w:val="single" w:sz="4" w:space="0" w:color="auto"/>
              <w:left w:val="single" w:sz="4" w:space="0" w:color="auto"/>
              <w:bottom w:val="single" w:sz="4" w:space="0" w:color="auto"/>
              <w:right w:val="single" w:sz="4" w:space="0" w:color="auto"/>
            </w:tcBorders>
            <w:hideMark/>
          </w:tcPr>
          <w:p w:rsidR="00671B61" w:rsidRPr="00293A57" w:rsidRDefault="00671B61" w:rsidP="00AA622E">
            <w:pPr>
              <w:pStyle w:val="9"/>
              <w:jc w:val="center"/>
              <w:rPr>
                <w:rFonts w:ascii="Times New Roman" w:hAnsi="Times New Roman"/>
                <w:b/>
                <w:sz w:val="24"/>
              </w:rPr>
            </w:pPr>
            <w:r w:rsidRPr="00293A57">
              <w:rPr>
                <w:rFonts w:ascii="Times New Roman" w:hAnsi="Times New Roman"/>
                <w:b/>
                <w:sz w:val="24"/>
              </w:rPr>
              <w:t>СОВЕТ МЕСТНОГО САМОУПРАВЛЕНИЯ СЕЛЬСКОГО ПОСЕЛЕНИЯ</w:t>
            </w:r>
          </w:p>
          <w:p w:rsidR="00671B61" w:rsidRPr="00293A57" w:rsidRDefault="00671B61" w:rsidP="00AA622E">
            <w:pPr>
              <w:pStyle w:val="9"/>
              <w:jc w:val="center"/>
              <w:rPr>
                <w:rFonts w:ascii="Times New Roman" w:hAnsi="Times New Roman"/>
                <w:b/>
                <w:sz w:val="24"/>
              </w:rPr>
            </w:pPr>
            <w:r w:rsidRPr="00293A57">
              <w:rPr>
                <w:rFonts w:ascii="Times New Roman" w:hAnsi="Times New Roman"/>
                <w:b/>
                <w:sz w:val="24"/>
              </w:rPr>
              <w:t>ТЕРЕКСКОЕ ТЕРСКОГО МУНИЦИПАЛЬНОГО РАЙОНА  КБР</w:t>
            </w:r>
          </w:p>
        </w:tc>
      </w:tr>
    </w:tbl>
    <w:p w:rsidR="00671B61" w:rsidRPr="00505425" w:rsidRDefault="00671B61" w:rsidP="00505425">
      <w:pPr>
        <w:pStyle w:val="ConsPlusTitle"/>
        <w:jc w:val="right"/>
        <w:rPr>
          <w:rFonts w:ascii="Times New Roman" w:hAnsi="Times New Roman" w:cs="Times New Roman"/>
          <w:sz w:val="28"/>
          <w:szCs w:val="28"/>
          <w:u w:val="single"/>
        </w:rPr>
      </w:pPr>
    </w:p>
    <w:p w:rsidR="00671B61" w:rsidRPr="00505425" w:rsidRDefault="00671B61" w:rsidP="00505425">
      <w:pPr>
        <w:pStyle w:val="ConsPlusNonformat"/>
        <w:jc w:val="right"/>
        <w:rPr>
          <w:rFonts w:ascii="Times New Roman" w:hAnsi="Times New Roman" w:cs="Times New Roman"/>
          <w:sz w:val="36"/>
          <w:szCs w:val="36"/>
          <w:u w:val="single"/>
        </w:rPr>
      </w:pPr>
      <w:r w:rsidRPr="00505425">
        <w:rPr>
          <w:rFonts w:ascii="Times New Roman" w:hAnsi="Times New Roman" w:cs="Times New Roman"/>
          <w:b/>
          <w:sz w:val="28"/>
          <w:szCs w:val="28"/>
        </w:rPr>
        <w:t xml:space="preserve">                                                                 </w:t>
      </w:r>
      <w:r w:rsidR="00505425">
        <w:rPr>
          <w:rFonts w:ascii="Times New Roman" w:hAnsi="Times New Roman" w:cs="Times New Roman"/>
          <w:b/>
          <w:sz w:val="28"/>
          <w:szCs w:val="28"/>
        </w:rPr>
        <w:t xml:space="preserve">             </w:t>
      </w:r>
    </w:p>
    <w:p w:rsidR="00671B61" w:rsidRPr="00C7082A" w:rsidRDefault="00671B61" w:rsidP="00671B61">
      <w:pPr>
        <w:pStyle w:val="ConsPlusNonformat"/>
        <w:rPr>
          <w:rFonts w:ascii="Times New Roman" w:hAnsi="Times New Roman" w:cs="Times New Roman"/>
          <w:sz w:val="24"/>
          <w:szCs w:val="24"/>
        </w:rPr>
      </w:pPr>
      <w:r w:rsidRPr="00C7082A">
        <w:rPr>
          <w:rFonts w:ascii="Times New Roman" w:hAnsi="Times New Roman" w:cs="Times New Roman"/>
          <w:sz w:val="24"/>
          <w:szCs w:val="24"/>
        </w:rPr>
        <w:tab/>
      </w:r>
      <w:r w:rsidRPr="00C7082A">
        <w:rPr>
          <w:rFonts w:ascii="Times New Roman" w:hAnsi="Times New Roman" w:cs="Times New Roman"/>
          <w:sz w:val="24"/>
          <w:szCs w:val="24"/>
        </w:rPr>
        <w:tab/>
      </w:r>
      <w:r w:rsidRPr="00C7082A">
        <w:rPr>
          <w:rFonts w:ascii="Times New Roman" w:hAnsi="Times New Roman" w:cs="Times New Roman"/>
          <w:sz w:val="24"/>
          <w:szCs w:val="24"/>
        </w:rPr>
        <w:tab/>
      </w:r>
      <w:r w:rsidRPr="00C7082A">
        <w:rPr>
          <w:rFonts w:ascii="Times New Roman" w:hAnsi="Times New Roman" w:cs="Times New Roman"/>
          <w:sz w:val="24"/>
          <w:szCs w:val="24"/>
        </w:rPr>
        <w:tab/>
      </w:r>
      <w:r w:rsidRPr="00C7082A">
        <w:rPr>
          <w:rFonts w:ascii="Times New Roman" w:hAnsi="Times New Roman" w:cs="Times New Roman"/>
          <w:sz w:val="24"/>
          <w:szCs w:val="24"/>
        </w:rPr>
        <w:tab/>
      </w:r>
      <w:r w:rsidRPr="00C7082A">
        <w:rPr>
          <w:rFonts w:ascii="Times New Roman" w:hAnsi="Times New Roman" w:cs="Times New Roman"/>
          <w:sz w:val="24"/>
          <w:szCs w:val="24"/>
        </w:rPr>
        <w:tab/>
      </w:r>
      <w:r w:rsidRPr="00C7082A">
        <w:rPr>
          <w:rFonts w:ascii="Times New Roman" w:hAnsi="Times New Roman" w:cs="Times New Roman"/>
          <w:sz w:val="24"/>
          <w:szCs w:val="24"/>
        </w:rPr>
        <w:tab/>
      </w:r>
      <w:r w:rsidRPr="00C7082A">
        <w:rPr>
          <w:rFonts w:ascii="Times New Roman" w:hAnsi="Times New Roman" w:cs="Times New Roman"/>
          <w:sz w:val="24"/>
          <w:szCs w:val="24"/>
        </w:rPr>
        <w:tab/>
      </w:r>
      <w:r w:rsidRPr="00C7082A">
        <w:rPr>
          <w:rFonts w:ascii="Times New Roman" w:hAnsi="Times New Roman" w:cs="Times New Roman"/>
          <w:sz w:val="24"/>
          <w:szCs w:val="24"/>
        </w:rPr>
        <w:tab/>
      </w:r>
      <w:r w:rsidRPr="00C7082A">
        <w:rPr>
          <w:rFonts w:ascii="Times New Roman" w:hAnsi="Times New Roman" w:cs="Times New Roman"/>
          <w:sz w:val="24"/>
          <w:szCs w:val="24"/>
        </w:rPr>
        <w:tab/>
      </w:r>
      <w:r w:rsidR="00505425">
        <w:rPr>
          <w:rFonts w:ascii="Times New Roman" w:hAnsi="Times New Roman" w:cs="Times New Roman"/>
          <w:sz w:val="24"/>
          <w:szCs w:val="24"/>
        </w:rPr>
        <w:t xml:space="preserve">         </w:t>
      </w:r>
      <w:r w:rsidR="00402EFC">
        <w:rPr>
          <w:rFonts w:ascii="Times New Roman" w:hAnsi="Times New Roman" w:cs="Times New Roman"/>
          <w:sz w:val="24"/>
          <w:szCs w:val="24"/>
        </w:rPr>
        <w:t>16</w:t>
      </w:r>
      <w:r w:rsidR="00505425">
        <w:rPr>
          <w:rFonts w:ascii="Times New Roman" w:hAnsi="Times New Roman" w:cs="Times New Roman"/>
          <w:sz w:val="24"/>
          <w:szCs w:val="24"/>
        </w:rPr>
        <w:t xml:space="preserve"> </w:t>
      </w:r>
      <w:r w:rsidRPr="00C7082A">
        <w:rPr>
          <w:rFonts w:ascii="Times New Roman" w:hAnsi="Times New Roman" w:cs="Times New Roman"/>
          <w:sz w:val="24"/>
          <w:szCs w:val="24"/>
        </w:rPr>
        <w:t>-я сессия</w:t>
      </w:r>
    </w:p>
    <w:p w:rsidR="00671B61" w:rsidRPr="00C7082A" w:rsidRDefault="00671B61" w:rsidP="00671B61">
      <w:pPr>
        <w:rPr>
          <w:sz w:val="24"/>
          <w:szCs w:val="24"/>
        </w:rPr>
      </w:pPr>
      <w:r w:rsidRPr="00C7082A">
        <w:rPr>
          <w:sz w:val="24"/>
          <w:szCs w:val="24"/>
        </w:rPr>
        <w:tab/>
      </w:r>
      <w:r w:rsidRPr="00C7082A">
        <w:rPr>
          <w:sz w:val="24"/>
          <w:szCs w:val="24"/>
        </w:rPr>
        <w:tab/>
      </w:r>
      <w:r w:rsidRPr="00C7082A">
        <w:rPr>
          <w:sz w:val="24"/>
          <w:szCs w:val="24"/>
        </w:rPr>
        <w:tab/>
      </w:r>
      <w:r w:rsidRPr="00C7082A">
        <w:rPr>
          <w:sz w:val="24"/>
          <w:szCs w:val="24"/>
        </w:rPr>
        <w:tab/>
      </w:r>
      <w:r w:rsidRPr="00C7082A">
        <w:rPr>
          <w:sz w:val="24"/>
          <w:szCs w:val="24"/>
        </w:rPr>
        <w:tab/>
      </w:r>
      <w:r w:rsidRPr="00C7082A">
        <w:rPr>
          <w:sz w:val="24"/>
          <w:szCs w:val="24"/>
        </w:rPr>
        <w:tab/>
      </w:r>
      <w:r w:rsidRPr="00C7082A">
        <w:rPr>
          <w:sz w:val="24"/>
          <w:szCs w:val="24"/>
        </w:rPr>
        <w:tab/>
        <w:t xml:space="preserve">                    </w:t>
      </w:r>
      <w:r w:rsidRPr="00C7082A">
        <w:rPr>
          <w:sz w:val="24"/>
          <w:szCs w:val="24"/>
        </w:rPr>
        <w:tab/>
        <w:t xml:space="preserve">               </w:t>
      </w:r>
      <w:r>
        <w:rPr>
          <w:sz w:val="24"/>
          <w:szCs w:val="24"/>
        </w:rPr>
        <w:t xml:space="preserve">       7</w:t>
      </w:r>
      <w:r w:rsidRPr="00C7082A">
        <w:rPr>
          <w:sz w:val="24"/>
          <w:szCs w:val="24"/>
        </w:rPr>
        <w:t xml:space="preserve">-го созыва    </w:t>
      </w:r>
    </w:p>
    <w:p w:rsidR="00671B61" w:rsidRDefault="00671B61" w:rsidP="00671B61">
      <w:pPr>
        <w:jc w:val="both"/>
        <w:rPr>
          <w:u w:val="single"/>
        </w:rPr>
      </w:pPr>
      <w:r>
        <w:rPr>
          <w:b/>
        </w:rPr>
        <w:t xml:space="preserve">                                                                                                            </w:t>
      </w:r>
      <w:r>
        <w:t xml:space="preserve">                                                        </w:t>
      </w:r>
    </w:p>
    <w:p w:rsidR="00671B61" w:rsidRDefault="00505425" w:rsidP="00671B61">
      <w:pPr>
        <w:pStyle w:val="ConsPlusTitle"/>
        <w:jc w:val="center"/>
        <w:rPr>
          <w:sz w:val="28"/>
          <w:szCs w:val="28"/>
          <w:u w:val="single"/>
        </w:rPr>
      </w:pPr>
      <w:r>
        <w:rPr>
          <w:sz w:val="28"/>
          <w:szCs w:val="28"/>
        </w:rPr>
        <w:t xml:space="preserve">РЕШЕНИЕ № </w:t>
      </w:r>
      <w:r w:rsidR="00402EFC">
        <w:rPr>
          <w:sz w:val="28"/>
          <w:szCs w:val="28"/>
        </w:rPr>
        <w:t>16</w:t>
      </w:r>
      <w:r w:rsidR="00671B61">
        <w:rPr>
          <w:sz w:val="28"/>
          <w:szCs w:val="28"/>
        </w:rPr>
        <w:t>/</w:t>
      </w:r>
      <w:r w:rsidR="00402EFC">
        <w:rPr>
          <w:sz w:val="28"/>
          <w:szCs w:val="28"/>
        </w:rPr>
        <w:t>1</w:t>
      </w:r>
    </w:p>
    <w:p w:rsidR="00671B61" w:rsidRDefault="00505425" w:rsidP="00671B61">
      <w:pPr>
        <w:pStyle w:val="ConsPlusTitle"/>
        <w:jc w:val="center"/>
        <w:rPr>
          <w:sz w:val="28"/>
          <w:szCs w:val="28"/>
        </w:rPr>
      </w:pPr>
      <w:r>
        <w:rPr>
          <w:sz w:val="28"/>
          <w:szCs w:val="28"/>
        </w:rPr>
        <w:t xml:space="preserve">УНАФЭ № </w:t>
      </w:r>
      <w:r w:rsidR="00402EFC">
        <w:rPr>
          <w:sz w:val="28"/>
          <w:szCs w:val="28"/>
        </w:rPr>
        <w:t>16</w:t>
      </w:r>
      <w:r>
        <w:rPr>
          <w:sz w:val="28"/>
          <w:szCs w:val="28"/>
        </w:rPr>
        <w:t>/</w:t>
      </w:r>
      <w:r w:rsidR="00402EFC">
        <w:rPr>
          <w:sz w:val="28"/>
          <w:szCs w:val="28"/>
        </w:rPr>
        <w:t>1</w:t>
      </w:r>
    </w:p>
    <w:p w:rsidR="00671B61" w:rsidRDefault="00505425" w:rsidP="00671B61">
      <w:pPr>
        <w:pStyle w:val="ConsPlusTitle"/>
        <w:jc w:val="center"/>
        <w:rPr>
          <w:sz w:val="28"/>
          <w:szCs w:val="28"/>
        </w:rPr>
      </w:pPr>
      <w:r>
        <w:rPr>
          <w:sz w:val="28"/>
          <w:szCs w:val="28"/>
        </w:rPr>
        <w:t>УНОУ №</w:t>
      </w:r>
      <w:r w:rsidR="00402EFC">
        <w:rPr>
          <w:sz w:val="28"/>
          <w:szCs w:val="28"/>
        </w:rPr>
        <w:t xml:space="preserve"> 16</w:t>
      </w:r>
      <w:r>
        <w:rPr>
          <w:sz w:val="28"/>
          <w:szCs w:val="28"/>
        </w:rPr>
        <w:t xml:space="preserve"> /</w:t>
      </w:r>
      <w:r w:rsidR="00402EFC">
        <w:rPr>
          <w:sz w:val="28"/>
          <w:szCs w:val="28"/>
        </w:rPr>
        <w:t>1</w:t>
      </w:r>
    </w:p>
    <w:p w:rsidR="00671B61" w:rsidRDefault="00671B61" w:rsidP="00671B61">
      <w:pPr>
        <w:pStyle w:val="ConsPlusTitle"/>
        <w:rPr>
          <w:sz w:val="28"/>
          <w:szCs w:val="28"/>
        </w:rPr>
      </w:pPr>
    </w:p>
    <w:p w:rsidR="00671B61" w:rsidRDefault="00671B61" w:rsidP="00671B61">
      <w:pPr>
        <w:shd w:val="clear" w:color="auto" w:fill="FFFFFF"/>
        <w:rPr>
          <w:b/>
          <w:bCs/>
          <w:color w:val="000000"/>
          <w:spacing w:val="-3"/>
          <w:szCs w:val="28"/>
        </w:rPr>
      </w:pPr>
      <w:r>
        <w:rPr>
          <w:b/>
          <w:bCs/>
          <w:color w:val="000000"/>
          <w:spacing w:val="-3"/>
        </w:rPr>
        <w:t xml:space="preserve">   </w:t>
      </w:r>
      <w:r w:rsidR="00505425">
        <w:rPr>
          <w:b/>
          <w:bCs/>
          <w:color w:val="000000"/>
          <w:spacing w:val="-3"/>
          <w:szCs w:val="28"/>
        </w:rPr>
        <w:t>«</w:t>
      </w:r>
      <w:r w:rsidR="00402EFC">
        <w:rPr>
          <w:b/>
          <w:bCs/>
          <w:color w:val="000000"/>
          <w:spacing w:val="-3"/>
          <w:szCs w:val="28"/>
        </w:rPr>
        <w:t>05</w:t>
      </w:r>
      <w:r w:rsidR="00505425">
        <w:rPr>
          <w:b/>
          <w:bCs/>
          <w:color w:val="000000"/>
          <w:spacing w:val="-3"/>
          <w:szCs w:val="28"/>
        </w:rPr>
        <w:t>»</w:t>
      </w:r>
      <w:r w:rsidR="00402EFC">
        <w:rPr>
          <w:b/>
          <w:bCs/>
          <w:color w:val="000000"/>
          <w:spacing w:val="-3"/>
          <w:szCs w:val="28"/>
        </w:rPr>
        <w:t xml:space="preserve"> июля  </w:t>
      </w:r>
      <w:r w:rsidR="00505425">
        <w:rPr>
          <w:b/>
          <w:bCs/>
          <w:color w:val="000000"/>
          <w:spacing w:val="-3"/>
          <w:szCs w:val="28"/>
        </w:rPr>
        <w:t xml:space="preserve">2022 </w:t>
      </w:r>
      <w:r w:rsidRPr="00DB3E56">
        <w:rPr>
          <w:b/>
          <w:bCs/>
          <w:color w:val="000000"/>
          <w:spacing w:val="-3"/>
          <w:szCs w:val="28"/>
        </w:rPr>
        <w:t>года                                                              с.п.Терекское</w:t>
      </w:r>
    </w:p>
    <w:p w:rsidR="00505425" w:rsidRPr="00FB7F1F" w:rsidRDefault="00505425" w:rsidP="00FB7F1F">
      <w:pPr>
        <w:tabs>
          <w:tab w:val="left" w:pos="4820"/>
          <w:tab w:val="left" w:pos="5529"/>
          <w:tab w:val="left" w:pos="5670"/>
        </w:tabs>
        <w:jc w:val="center"/>
        <w:rPr>
          <w:rFonts w:asciiTheme="minorHAnsi" w:eastAsiaTheme="minorEastAsia" w:hAnsiTheme="minorHAnsi" w:cstheme="minorBidi"/>
          <w:b/>
          <w:szCs w:val="28"/>
          <w:lang w:eastAsia="ru-RU"/>
        </w:rPr>
      </w:pPr>
    </w:p>
    <w:p w:rsidR="00FB7F1F" w:rsidRPr="00FB7F1F" w:rsidRDefault="00FB7F1F" w:rsidP="00FB7F1F">
      <w:pPr>
        <w:autoSpaceDE w:val="0"/>
        <w:ind w:firstLine="540"/>
        <w:jc w:val="center"/>
        <w:rPr>
          <w:color w:val="00000A"/>
          <w:kern w:val="1"/>
          <w:sz w:val="24"/>
          <w:szCs w:val="24"/>
          <w:lang w:eastAsia="ru-RU"/>
        </w:rPr>
      </w:pPr>
      <w:r w:rsidRPr="00FB7F1F">
        <w:rPr>
          <w:b/>
          <w:sz w:val="24"/>
          <w:szCs w:val="24"/>
        </w:rPr>
        <w:t>О создании специализированной службы по вопросам похоронного дела и утверждении   Положения о порядке деятельности специализированной службы по вопросам похоронного дела  сельского поселения Терекское Терского муниципального района Кабардино-Балкарской Республики</w:t>
      </w:r>
    </w:p>
    <w:p w:rsidR="00FB7F1F" w:rsidRPr="00FB7F1F" w:rsidRDefault="00FB7F1F" w:rsidP="00FB7F1F">
      <w:pPr>
        <w:tabs>
          <w:tab w:val="left" w:pos="4820"/>
          <w:tab w:val="left" w:pos="5529"/>
          <w:tab w:val="left" w:pos="5670"/>
        </w:tabs>
        <w:jc w:val="center"/>
        <w:rPr>
          <w:b/>
          <w:color w:val="00000A"/>
          <w:kern w:val="1"/>
          <w:sz w:val="24"/>
          <w:szCs w:val="24"/>
          <w:lang w:eastAsia="ru-RU"/>
        </w:rPr>
      </w:pPr>
    </w:p>
    <w:p w:rsidR="00505425" w:rsidRPr="00FB7F1F" w:rsidRDefault="00505425" w:rsidP="00505425">
      <w:pPr>
        <w:autoSpaceDE w:val="0"/>
        <w:ind w:firstLine="540"/>
        <w:jc w:val="both"/>
        <w:rPr>
          <w:color w:val="00000A"/>
          <w:kern w:val="1"/>
          <w:sz w:val="24"/>
          <w:szCs w:val="24"/>
          <w:lang w:eastAsia="ru-RU"/>
        </w:rPr>
      </w:pPr>
      <w:proofErr w:type="gramStart"/>
      <w:r w:rsidRPr="00FB7F1F">
        <w:rPr>
          <w:color w:val="00000A"/>
          <w:kern w:val="1"/>
          <w:sz w:val="24"/>
          <w:szCs w:val="24"/>
          <w:lang w:eastAsia="ru-RU"/>
        </w:rPr>
        <w:t xml:space="preserve">В соответствии с Федеральным </w:t>
      </w:r>
      <w:hyperlink r:id="rId6" w:history="1">
        <w:r w:rsidRPr="00FB7F1F">
          <w:rPr>
            <w:color w:val="000080"/>
            <w:kern w:val="1"/>
            <w:sz w:val="24"/>
            <w:szCs w:val="24"/>
            <w:u w:val="single"/>
          </w:rPr>
          <w:t>законом</w:t>
        </w:r>
      </w:hyperlink>
      <w:r w:rsidRPr="00FB7F1F">
        <w:rPr>
          <w:color w:val="00000A"/>
          <w:kern w:val="1"/>
          <w:sz w:val="24"/>
          <w:szCs w:val="24"/>
          <w:lang w:eastAsia="ru-RU"/>
        </w:rPr>
        <w:t xml:space="preserve"> </w:t>
      </w:r>
      <w:r w:rsidR="006D610F">
        <w:rPr>
          <w:color w:val="00000A"/>
          <w:kern w:val="1"/>
          <w:sz w:val="24"/>
          <w:szCs w:val="24"/>
          <w:lang w:eastAsia="ru-RU"/>
        </w:rPr>
        <w:t xml:space="preserve">от </w:t>
      </w:r>
      <w:r w:rsidRPr="00FB7F1F">
        <w:rPr>
          <w:color w:val="00000A"/>
          <w:kern w:val="1"/>
          <w:sz w:val="24"/>
          <w:szCs w:val="24"/>
          <w:lang w:eastAsia="ru-RU"/>
        </w:rPr>
        <w:t xml:space="preserve">06.10.2003 № 131-ФЗ «Об общих принципах организации местного самоуправления в Российской Федерации», Федеральным законом от 12.01.1996 № 8-ФЗ «О погребении и похоронном  деле», </w:t>
      </w:r>
      <w:hyperlink r:id="rId7" w:history="1">
        <w:r w:rsidRPr="00FB7F1F">
          <w:rPr>
            <w:color w:val="000080"/>
            <w:kern w:val="1"/>
            <w:sz w:val="24"/>
            <w:szCs w:val="24"/>
            <w:u w:val="single"/>
          </w:rPr>
          <w:t>указом</w:t>
        </w:r>
      </w:hyperlink>
      <w:r w:rsidRPr="00FB7F1F">
        <w:rPr>
          <w:color w:val="00000A"/>
          <w:kern w:val="1"/>
          <w:sz w:val="24"/>
          <w:szCs w:val="24"/>
          <w:lang w:eastAsia="ru-RU"/>
        </w:rPr>
        <w:t xml:space="preserve"> Президента  Российской  Федерации  от 29.06.1996 № 1001 «О гарантиях прав граждан на предоставление услуг по погребению умерших», руководствуясь Уставом </w:t>
      </w:r>
      <w:r w:rsidR="00FB7F1F" w:rsidRPr="00FB7F1F">
        <w:rPr>
          <w:color w:val="00000A"/>
          <w:kern w:val="1"/>
          <w:sz w:val="24"/>
          <w:szCs w:val="24"/>
          <w:lang w:eastAsia="ru-RU"/>
        </w:rPr>
        <w:t xml:space="preserve">сельского поселения, </w:t>
      </w:r>
      <w:r w:rsidR="00FB7F1F" w:rsidRPr="00FB7F1F">
        <w:rPr>
          <w:sz w:val="24"/>
          <w:szCs w:val="24"/>
        </w:rPr>
        <w:t>Совет местного самоуправления сельского поселения Терекское Терского муниципального района Кабардино-Балкарской Республики</w:t>
      </w:r>
      <w:r w:rsidR="006D610F">
        <w:rPr>
          <w:sz w:val="24"/>
          <w:szCs w:val="24"/>
        </w:rPr>
        <w:t xml:space="preserve"> от</w:t>
      </w:r>
      <w:proofErr w:type="gramEnd"/>
      <w:r w:rsidR="006D610F">
        <w:rPr>
          <w:sz w:val="24"/>
          <w:szCs w:val="24"/>
        </w:rPr>
        <w:t xml:space="preserve"> 06.04.2021 г. № 71/1</w:t>
      </w:r>
    </w:p>
    <w:p w:rsidR="00505425" w:rsidRPr="00FB7F1F" w:rsidRDefault="00505425" w:rsidP="00505425">
      <w:pPr>
        <w:autoSpaceDE w:val="0"/>
        <w:ind w:firstLine="540"/>
        <w:jc w:val="both"/>
        <w:rPr>
          <w:b/>
          <w:bCs/>
          <w:color w:val="00000A"/>
          <w:kern w:val="1"/>
          <w:sz w:val="24"/>
          <w:szCs w:val="24"/>
          <w:lang w:eastAsia="ru-RU"/>
        </w:rPr>
      </w:pPr>
    </w:p>
    <w:p w:rsidR="00505425" w:rsidRPr="00FB7F1F" w:rsidRDefault="00505425" w:rsidP="00505425">
      <w:pPr>
        <w:widowControl w:val="0"/>
        <w:rPr>
          <w:b/>
          <w:bCs/>
          <w:color w:val="00000A"/>
          <w:kern w:val="1"/>
          <w:sz w:val="24"/>
          <w:szCs w:val="24"/>
          <w:lang w:eastAsia="ru-RU"/>
        </w:rPr>
      </w:pPr>
      <w:r w:rsidRPr="00FB7F1F">
        <w:rPr>
          <w:b/>
          <w:bCs/>
          <w:color w:val="00000A"/>
          <w:kern w:val="1"/>
          <w:sz w:val="24"/>
          <w:szCs w:val="24"/>
          <w:lang w:eastAsia="ru-RU"/>
        </w:rPr>
        <w:t>РЕШИЛ:</w:t>
      </w:r>
    </w:p>
    <w:p w:rsidR="00505425" w:rsidRPr="00FB7F1F" w:rsidRDefault="00505425" w:rsidP="00505425">
      <w:pPr>
        <w:tabs>
          <w:tab w:val="left" w:pos="0"/>
        </w:tabs>
        <w:jc w:val="both"/>
        <w:rPr>
          <w:color w:val="000000"/>
          <w:kern w:val="1"/>
          <w:sz w:val="24"/>
          <w:szCs w:val="24"/>
          <w:lang w:eastAsia="ru-RU"/>
        </w:rPr>
      </w:pPr>
      <w:r w:rsidRPr="00FB7F1F">
        <w:rPr>
          <w:color w:val="000000"/>
          <w:kern w:val="1"/>
          <w:sz w:val="24"/>
          <w:szCs w:val="24"/>
          <w:lang w:eastAsia="ru-RU"/>
        </w:rPr>
        <w:tab/>
        <w:t xml:space="preserve">1. Создать </w:t>
      </w:r>
      <w:r w:rsidRPr="00FB7F1F">
        <w:rPr>
          <w:color w:val="00000A"/>
          <w:kern w:val="1"/>
          <w:sz w:val="24"/>
          <w:szCs w:val="24"/>
          <w:lang w:eastAsia="ru-RU"/>
        </w:rPr>
        <w:t xml:space="preserve">специализированную службу по вопросам похоронного дела </w:t>
      </w:r>
      <w:r w:rsidRPr="00FB7F1F">
        <w:rPr>
          <w:color w:val="000000"/>
          <w:kern w:val="1"/>
          <w:sz w:val="24"/>
          <w:szCs w:val="24"/>
          <w:lang w:eastAsia="ru-RU"/>
        </w:rPr>
        <w:t xml:space="preserve"> </w:t>
      </w:r>
      <w:r w:rsidR="00FB7F1F" w:rsidRPr="00FB7F1F">
        <w:rPr>
          <w:sz w:val="24"/>
          <w:szCs w:val="24"/>
        </w:rPr>
        <w:t xml:space="preserve">сельского поселения Терекское </w:t>
      </w:r>
      <w:r w:rsidRPr="00FB7F1F">
        <w:rPr>
          <w:color w:val="000000"/>
          <w:kern w:val="1"/>
          <w:sz w:val="24"/>
          <w:szCs w:val="24"/>
          <w:lang w:eastAsia="ru-RU"/>
        </w:rPr>
        <w:t xml:space="preserve">из постоянного состава служащих и должностных лиц администрации </w:t>
      </w:r>
      <w:r w:rsidR="00FB7F1F" w:rsidRPr="00FB7F1F">
        <w:rPr>
          <w:sz w:val="24"/>
          <w:szCs w:val="24"/>
        </w:rPr>
        <w:t xml:space="preserve">сельского поселения Терекское </w:t>
      </w:r>
      <w:r w:rsidRPr="00FB7F1F">
        <w:rPr>
          <w:color w:val="000000"/>
          <w:kern w:val="1"/>
          <w:sz w:val="24"/>
          <w:szCs w:val="24"/>
          <w:lang w:eastAsia="ru-RU"/>
        </w:rPr>
        <w:t xml:space="preserve">без образования отдельного структурного подразделения. Состав специализированной службы утверждается распоряжением главы </w:t>
      </w:r>
      <w:r w:rsidR="00FB7F1F" w:rsidRPr="00FB7F1F">
        <w:rPr>
          <w:sz w:val="24"/>
          <w:szCs w:val="24"/>
        </w:rPr>
        <w:t>сельского поселения Терекское.</w:t>
      </w:r>
    </w:p>
    <w:p w:rsidR="00505425" w:rsidRPr="00FB7F1F" w:rsidRDefault="00505425" w:rsidP="00505425">
      <w:pPr>
        <w:autoSpaceDE w:val="0"/>
        <w:ind w:firstLine="708"/>
        <w:jc w:val="both"/>
        <w:rPr>
          <w:kern w:val="1"/>
          <w:sz w:val="24"/>
          <w:szCs w:val="24"/>
          <w:lang w:eastAsia="ru-RU"/>
        </w:rPr>
      </w:pPr>
      <w:r w:rsidRPr="00FB7F1F">
        <w:rPr>
          <w:color w:val="000000"/>
          <w:kern w:val="1"/>
          <w:sz w:val="24"/>
          <w:szCs w:val="24"/>
          <w:lang w:eastAsia="ru-RU"/>
        </w:rPr>
        <w:t xml:space="preserve">2. Утвердить Положение </w:t>
      </w:r>
      <w:r w:rsidRPr="00FB7F1F">
        <w:rPr>
          <w:color w:val="00000A"/>
          <w:kern w:val="1"/>
          <w:sz w:val="24"/>
          <w:szCs w:val="24"/>
          <w:lang w:eastAsia="ru-RU"/>
        </w:rPr>
        <w:t xml:space="preserve">о порядке деятельности специализированной службы по вопросам похоронного дела </w:t>
      </w:r>
      <w:r w:rsidR="00FB7F1F" w:rsidRPr="00FB7F1F">
        <w:rPr>
          <w:sz w:val="24"/>
          <w:szCs w:val="24"/>
        </w:rPr>
        <w:t xml:space="preserve">сельского поселения Терекское </w:t>
      </w:r>
      <w:r w:rsidRPr="00FB7F1F">
        <w:rPr>
          <w:color w:val="000000"/>
          <w:kern w:val="1"/>
          <w:sz w:val="24"/>
          <w:szCs w:val="24"/>
          <w:lang w:eastAsia="ru-RU"/>
        </w:rPr>
        <w:t>(приложение).</w:t>
      </w:r>
    </w:p>
    <w:p w:rsidR="00505425" w:rsidRPr="00FB7F1F" w:rsidRDefault="00505425" w:rsidP="00505425">
      <w:pPr>
        <w:shd w:val="clear" w:color="auto" w:fill="FFFFFF"/>
        <w:ind w:firstLine="708"/>
        <w:jc w:val="both"/>
        <w:rPr>
          <w:color w:val="00000A"/>
          <w:kern w:val="1"/>
          <w:sz w:val="24"/>
          <w:szCs w:val="24"/>
          <w:lang w:eastAsia="ru-RU"/>
        </w:rPr>
      </w:pPr>
      <w:r w:rsidRPr="00FB7F1F">
        <w:rPr>
          <w:color w:val="00000A"/>
          <w:kern w:val="1"/>
          <w:sz w:val="24"/>
          <w:szCs w:val="24"/>
          <w:lang w:eastAsia="ru-RU"/>
        </w:rPr>
        <w:t>3. </w:t>
      </w:r>
      <w:r w:rsidRPr="00FB7F1F">
        <w:rPr>
          <w:sz w:val="24"/>
          <w:szCs w:val="24"/>
          <w:lang w:eastAsia="zh-CN"/>
        </w:rPr>
        <w:t xml:space="preserve">Опубликовать (обнародовать) настоящее решение на официальном сайте администрации </w:t>
      </w:r>
      <w:r w:rsidR="00FB7F1F" w:rsidRPr="00FB7F1F">
        <w:rPr>
          <w:sz w:val="24"/>
          <w:szCs w:val="24"/>
        </w:rPr>
        <w:t>сельского поселения Терекское.</w:t>
      </w:r>
    </w:p>
    <w:p w:rsidR="00505425" w:rsidRPr="00FB7F1F" w:rsidRDefault="00505425" w:rsidP="00505425">
      <w:pPr>
        <w:tabs>
          <w:tab w:val="left" w:pos="567"/>
        </w:tabs>
        <w:jc w:val="both"/>
        <w:rPr>
          <w:rFonts w:eastAsia="Calibri"/>
          <w:sz w:val="24"/>
          <w:szCs w:val="24"/>
          <w:lang w:eastAsia="zh-CN"/>
        </w:rPr>
      </w:pPr>
      <w:r w:rsidRPr="00FB7F1F">
        <w:rPr>
          <w:color w:val="00000A"/>
          <w:kern w:val="1"/>
          <w:sz w:val="24"/>
          <w:szCs w:val="24"/>
          <w:lang w:eastAsia="ru-RU"/>
        </w:rPr>
        <w:tab/>
        <w:t>4. </w:t>
      </w:r>
      <w:r w:rsidRPr="00FB7F1F">
        <w:rPr>
          <w:rFonts w:eastAsia="Calibri"/>
          <w:sz w:val="24"/>
          <w:szCs w:val="24"/>
          <w:lang w:eastAsia="zh-CN"/>
        </w:rPr>
        <w:t>Настоящее решение вступает в силу со дня его опубликования.</w:t>
      </w:r>
    </w:p>
    <w:p w:rsidR="00FB7F1F" w:rsidRPr="00FB7F1F" w:rsidRDefault="00FB7F1F" w:rsidP="00505425">
      <w:pPr>
        <w:tabs>
          <w:tab w:val="left" w:pos="567"/>
        </w:tabs>
        <w:jc w:val="both"/>
        <w:rPr>
          <w:rFonts w:eastAsia="Calibri"/>
          <w:sz w:val="24"/>
          <w:szCs w:val="24"/>
          <w:lang w:eastAsia="zh-CN"/>
        </w:rPr>
      </w:pPr>
    </w:p>
    <w:p w:rsidR="00FB7F1F" w:rsidRPr="00FB7F1F" w:rsidRDefault="00FB7F1F" w:rsidP="00FB7F1F">
      <w:pPr>
        <w:ind w:firstLine="630"/>
        <w:jc w:val="both"/>
        <w:rPr>
          <w:rFonts w:eastAsia="Arial" w:cs="Tahoma"/>
          <w:b/>
          <w:bCs/>
          <w:sz w:val="24"/>
          <w:szCs w:val="24"/>
        </w:rPr>
      </w:pPr>
    </w:p>
    <w:tbl>
      <w:tblPr>
        <w:tblW w:w="11896" w:type="dxa"/>
        <w:tblLook w:val="04A0"/>
      </w:tblPr>
      <w:tblGrid>
        <w:gridCol w:w="4219"/>
        <w:gridCol w:w="5245"/>
        <w:gridCol w:w="2432"/>
      </w:tblGrid>
      <w:tr w:rsidR="00FB7F1F" w:rsidRPr="00FB7F1F" w:rsidTr="00014931">
        <w:trPr>
          <w:trHeight w:val="80"/>
        </w:trPr>
        <w:tc>
          <w:tcPr>
            <w:tcW w:w="4219" w:type="dxa"/>
            <w:hideMark/>
          </w:tcPr>
          <w:p w:rsidR="00FB7F1F" w:rsidRPr="00FB7F1F" w:rsidRDefault="00FB7F1F" w:rsidP="00014931">
            <w:pPr>
              <w:pStyle w:val="a4"/>
              <w:tabs>
                <w:tab w:val="left" w:pos="0"/>
                <w:tab w:val="left" w:pos="1054"/>
              </w:tabs>
              <w:spacing w:after="0" w:line="240" w:lineRule="auto"/>
              <w:ind w:left="-142" w:right="3294"/>
              <w:rPr>
                <w:sz w:val="24"/>
                <w:szCs w:val="24"/>
              </w:rPr>
            </w:pPr>
          </w:p>
        </w:tc>
        <w:tc>
          <w:tcPr>
            <w:tcW w:w="5245" w:type="dxa"/>
          </w:tcPr>
          <w:p w:rsidR="00FB7F1F" w:rsidRPr="00FB7F1F" w:rsidRDefault="00FB7F1F" w:rsidP="00014931">
            <w:pPr>
              <w:pStyle w:val="a4"/>
              <w:tabs>
                <w:tab w:val="left" w:pos="0"/>
              </w:tabs>
              <w:spacing w:after="0" w:line="240" w:lineRule="auto"/>
              <w:jc w:val="left"/>
              <w:rPr>
                <w:sz w:val="24"/>
                <w:szCs w:val="24"/>
              </w:rPr>
            </w:pPr>
          </w:p>
        </w:tc>
        <w:tc>
          <w:tcPr>
            <w:tcW w:w="2432" w:type="dxa"/>
            <w:hideMark/>
          </w:tcPr>
          <w:p w:rsidR="00FB7F1F" w:rsidRPr="00FB7F1F" w:rsidRDefault="00FB7F1F" w:rsidP="00014931">
            <w:pPr>
              <w:pStyle w:val="a4"/>
              <w:tabs>
                <w:tab w:val="left" w:pos="1054"/>
              </w:tabs>
              <w:spacing w:after="0" w:line="240" w:lineRule="auto"/>
              <w:rPr>
                <w:sz w:val="24"/>
                <w:szCs w:val="24"/>
              </w:rPr>
            </w:pPr>
          </w:p>
        </w:tc>
      </w:tr>
    </w:tbl>
    <w:p w:rsidR="00FB7F1F" w:rsidRPr="00FB7F1F" w:rsidRDefault="00FB7F1F" w:rsidP="00FB7F1F">
      <w:pPr>
        <w:jc w:val="both"/>
        <w:rPr>
          <w:sz w:val="24"/>
          <w:szCs w:val="24"/>
        </w:rPr>
      </w:pPr>
    </w:p>
    <w:p w:rsidR="00FB7F1F" w:rsidRPr="00FB7F1F" w:rsidRDefault="00FB7F1F" w:rsidP="00FB7F1F">
      <w:pPr>
        <w:rPr>
          <w:rFonts w:eastAsia="Arial" w:cs="Times New Roman"/>
          <w:sz w:val="24"/>
          <w:szCs w:val="24"/>
        </w:rPr>
      </w:pPr>
      <w:r w:rsidRPr="00FB7F1F">
        <w:rPr>
          <w:sz w:val="24"/>
          <w:szCs w:val="24"/>
        </w:rPr>
        <w:t xml:space="preserve">Глава  </w:t>
      </w:r>
      <w:r w:rsidRPr="00FB7F1F">
        <w:rPr>
          <w:rFonts w:eastAsia="Arial" w:cs="Times New Roman"/>
          <w:sz w:val="24"/>
          <w:szCs w:val="24"/>
        </w:rPr>
        <w:t>сельского поселения Терекское</w:t>
      </w:r>
    </w:p>
    <w:p w:rsidR="00FB7F1F" w:rsidRPr="00FB7F1F" w:rsidRDefault="00FB7F1F" w:rsidP="00FB7F1F">
      <w:pPr>
        <w:rPr>
          <w:rFonts w:eastAsia="Arial" w:cs="Times New Roman"/>
          <w:sz w:val="24"/>
          <w:szCs w:val="24"/>
        </w:rPr>
      </w:pPr>
      <w:r w:rsidRPr="00FB7F1F">
        <w:rPr>
          <w:sz w:val="24"/>
          <w:szCs w:val="24"/>
        </w:rPr>
        <w:t>Терского муниципального района КБР                                         З.С.Ханиев</w:t>
      </w:r>
    </w:p>
    <w:p w:rsidR="00505425" w:rsidRPr="00FB7F1F" w:rsidRDefault="00505425" w:rsidP="00505425">
      <w:pPr>
        <w:tabs>
          <w:tab w:val="left" w:pos="567"/>
        </w:tabs>
        <w:jc w:val="both"/>
        <w:rPr>
          <w:rFonts w:eastAsia="Calibri"/>
          <w:sz w:val="24"/>
          <w:szCs w:val="24"/>
          <w:lang w:eastAsia="zh-CN"/>
        </w:rPr>
      </w:pPr>
    </w:p>
    <w:p w:rsidR="00FB7F1F" w:rsidRDefault="00FB7F1F" w:rsidP="00505425">
      <w:pPr>
        <w:jc w:val="right"/>
        <w:rPr>
          <w:color w:val="00000A"/>
          <w:kern w:val="1"/>
          <w:sz w:val="24"/>
          <w:szCs w:val="24"/>
          <w:lang w:eastAsia="ru-RU"/>
        </w:rPr>
      </w:pPr>
    </w:p>
    <w:p w:rsidR="00FB7F1F" w:rsidRDefault="00FB7F1F" w:rsidP="00505425">
      <w:pPr>
        <w:jc w:val="right"/>
        <w:rPr>
          <w:color w:val="00000A"/>
          <w:kern w:val="1"/>
          <w:sz w:val="24"/>
          <w:szCs w:val="24"/>
          <w:lang w:eastAsia="ru-RU"/>
        </w:rPr>
      </w:pPr>
    </w:p>
    <w:p w:rsidR="00FB7F1F" w:rsidRDefault="00FB7F1F" w:rsidP="00505425">
      <w:pPr>
        <w:jc w:val="right"/>
        <w:rPr>
          <w:color w:val="00000A"/>
          <w:kern w:val="1"/>
          <w:sz w:val="24"/>
          <w:szCs w:val="24"/>
          <w:lang w:eastAsia="ru-RU"/>
        </w:rPr>
      </w:pPr>
    </w:p>
    <w:p w:rsidR="00505425" w:rsidRPr="00830FBB" w:rsidRDefault="00FB7F1F" w:rsidP="00505425">
      <w:pPr>
        <w:jc w:val="right"/>
        <w:rPr>
          <w:color w:val="00000A"/>
          <w:kern w:val="1"/>
          <w:sz w:val="24"/>
          <w:szCs w:val="24"/>
          <w:lang w:eastAsia="ru-RU"/>
        </w:rPr>
      </w:pPr>
      <w:r>
        <w:rPr>
          <w:color w:val="00000A"/>
          <w:kern w:val="1"/>
          <w:sz w:val="24"/>
          <w:szCs w:val="24"/>
          <w:lang w:eastAsia="ru-RU"/>
        </w:rPr>
        <w:t>П</w:t>
      </w:r>
      <w:r w:rsidR="00505425" w:rsidRPr="00830FBB">
        <w:rPr>
          <w:color w:val="00000A"/>
          <w:kern w:val="1"/>
          <w:sz w:val="24"/>
          <w:szCs w:val="24"/>
          <w:lang w:eastAsia="ru-RU"/>
        </w:rPr>
        <w:t xml:space="preserve">риложение </w:t>
      </w:r>
    </w:p>
    <w:p w:rsidR="00505425" w:rsidRPr="00830FBB" w:rsidRDefault="00505425" w:rsidP="00505425">
      <w:pPr>
        <w:jc w:val="right"/>
        <w:rPr>
          <w:color w:val="00000A"/>
          <w:kern w:val="1"/>
          <w:sz w:val="24"/>
          <w:szCs w:val="24"/>
          <w:lang w:eastAsia="ru-RU"/>
        </w:rPr>
      </w:pPr>
      <w:r w:rsidRPr="00830FBB">
        <w:rPr>
          <w:color w:val="00000A"/>
          <w:kern w:val="1"/>
          <w:sz w:val="24"/>
          <w:szCs w:val="24"/>
          <w:lang w:eastAsia="ru-RU"/>
        </w:rPr>
        <w:t xml:space="preserve"> к решению С</w:t>
      </w:r>
      <w:r w:rsidR="00FB7F1F">
        <w:rPr>
          <w:color w:val="00000A"/>
          <w:kern w:val="1"/>
          <w:sz w:val="24"/>
          <w:szCs w:val="24"/>
          <w:lang w:eastAsia="ru-RU"/>
        </w:rPr>
        <w:t>овета местного самоуправления</w:t>
      </w:r>
    </w:p>
    <w:p w:rsidR="00FB7F1F" w:rsidRPr="003E3E00" w:rsidRDefault="00FB7F1F" w:rsidP="00505425">
      <w:pPr>
        <w:jc w:val="right"/>
        <w:rPr>
          <w:sz w:val="24"/>
          <w:szCs w:val="24"/>
        </w:rPr>
      </w:pPr>
      <w:r w:rsidRPr="003E3E00">
        <w:rPr>
          <w:sz w:val="24"/>
          <w:szCs w:val="24"/>
        </w:rPr>
        <w:t xml:space="preserve">сельского поселения Терекское </w:t>
      </w:r>
    </w:p>
    <w:p w:rsidR="00505425" w:rsidRPr="00830FBB" w:rsidRDefault="00505425" w:rsidP="00505425">
      <w:pPr>
        <w:jc w:val="right"/>
        <w:rPr>
          <w:b/>
          <w:color w:val="00000A"/>
          <w:kern w:val="1"/>
          <w:sz w:val="24"/>
          <w:szCs w:val="24"/>
          <w:lang w:eastAsia="ru-RU"/>
        </w:rPr>
      </w:pPr>
      <w:r w:rsidRPr="00830FBB">
        <w:rPr>
          <w:color w:val="00000A"/>
          <w:kern w:val="1"/>
          <w:sz w:val="24"/>
          <w:szCs w:val="24"/>
          <w:lang w:eastAsia="ru-RU"/>
        </w:rPr>
        <w:t xml:space="preserve">от </w:t>
      </w:r>
      <w:r w:rsidR="00FB7F1F">
        <w:rPr>
          <w:color w:val="00000A"/>
          <w:kern w:val="1"/>
          <w:sz w:val="24"/>
          <w:szCs w:val="24"/>
          <w:lang w:eastAsia="ru-RU"/>
        </w:rPr>
        <w:t>«</w:t>
      </w:r>
      <w:r w:rsidR="00402EFC">
        <w:rPr>
          <w:color w:val="00000A"/>
          <w:kern w:val="1"/>
          <w:sz w:val="24"/>
          <w:szCs w:val="24"/>
          <w:lang w:eastAsia="ru-RU"/>
        </w:rPr>
        <w:t>05</w:t>
      </w:r>
      <w:r w:rsidR="00FB7F1F">
        <w:rPr>
          <w:color w:val="00000A"/>
          <w:kern w:val="1"/>
          <w:sz w:val="24"/>
          <w:szCs w:val="24"/>
          <w:lang w:eastAsia="ru-RU"/>
        </w:rPr>
        <w:t>»</w:t>
      </w:r>
      <w:r w:rsidR="00402EFC">
        <w:rPr>
          <w:color w:val="00000A"/>
          <w:kern w:val="1"/>
          <w:sz w:val="24"/>
          <w:szCs w:val="24"/>
          <w:lang w:eastAsia="ru-RU"/>
        </w:rPr>
        <w:t xml:space="preserve"> июля</w:t>
      </w:r>
      <w:r w:rsidR="00FB7F1F">
        <w:rPr>
          <w:color w:val="00000A"/>
          <w:kern w:val="1"/>
          <w:sz w:val="24"/>
          <w:szCs w:val="24"/>
          <w:lang w:eastAsia="ru-RU"/>
        </w:rPr>
        <w:t xml:space="preserve">  2022 г.</w:t>
      </w:r>
      <w:r>
        <w:rPr>
          <w:color w:val="00000A"/>
          <w:kern w:val="1"/>
          <w:sz w:val="24"/>
          <w:szCs w:val="24"/>
          <w:lang w:eastAsia="ru-RU"/>
        </w:rPr>
        <w:t xml:space="preserve"> г. </w:t>
      </w:r>
      <w:r w:rsidRPr="00830FBB">
        <w:rPr>
          <w:color w:val="00000A"/>
          <w:kern w:val="1"/>
          <w:sz w:val="24"/>
          <w:szCs w:val="24"/>
          <w:lang w:eastAsia="ru-RU"/>
        </w:rPr>
        <w:t>года №</w:t>
      </w:r>
      <w:r w:rsidR="00FB7F1F">
        <w:rPr>
          <w:color w:val="00000A"/>
          <w:kern w:val="1"/>
          <w:sz w:val="24"/>
          <w:szCs w:val="24"/>
          <w:lang w:eastAsia="ru-RU"/>
        </w:rPr>
        <w:t xml:space="preserve"> </w:t>
      </w:r>
      <w:r w:rsidR="00402EFC">
        <w:rPr>
          <w:color w:val="00000A"/>
          <w:kern w:val="1"/>
          <w:sz w:val="24"/>
          <w:szCs w:val="24"/>
          <w:lang w:eastAsia="ru-RU"/>
        </w:rPr>
        <w:t>16/1</w:t>
      </w:r>
      <w:r w:rsidRPr="00830FBB">
        <w:rPr>
          <w:color w:val="00000A"/>
          <w:kern w:val="1"/>
          <w:sz w:val="24"/>
          <w:szCs w:val="24"/>
          <w:lang w:eastAsia="ru-RU"/>
        </w:rPr>
        <w:t xml:space="preserve"> </w:t>
      </w:r>
      <w:r>
        <w:rPr>
          <w:color w:val="00000A"/>
          <w:kern w:val="1"/>
          <w:sz w:val="24"/>
          <w:szCs w:val="24"/>
          <w:lang w:eastAsia="ru-RU"/>
        </w:rPr>
        <w:t xml:space="preserve"> </w:t>
      </w:r>
    </w:p>
    <w:p w:rsidR="00505425" w:rsidRPr="00830FBB" w:rsidRDefault="00505425" w:rsidP="00505425">
      <w:pPr>
        <w:rPr>
          <w:b/>
          <w:color w:val="00000A"/>
          <w:kern w:val="1"/>
          <w:sz w:val="24"/>
          <w:szCs w:val="24"/>
          <w:lang w:eastAsia="ru-RU"/>
        </w:rPr>
      </w:pPr>
    </w:p>
    <w:p w:rsidR="00505425" w:rsidRPr="00402EFC" w:rsidRDefault="00505425" w:rsidP="00505425">
      <w:pPr>
        <w:rPr>
          <w:b/>
          <w:color w:val="00000A"/>
          <w:kern w:val="1"/>
          <w:sz w:val="24"/>
          <w:szCs w:val="24"/>
          <w:lang w:eastAsia="ru-RU"/>
        </w:rPr>
      </w:pPr>
    </w:p>
    <w:p w:rsidR="00505425" w:rsidRPr="00402EFC" w:rsidRDefault="00505425" w:rsidP="00FB7F1F">
      <w:pPr>
        <w:jc w:val="center"/>
        <w:rPr>
          <w:b/>
          <w:color w:val="00000A"/>
          <w:kern w:val="1"/>
          <w:sz w:val="24"/>
          <w:szCs w:val="24"/>
          <w:lang w:eastAsia="ru-RU"/>
        </w:rPr>
      </w:pPr>
      <w:r w:rsidRPr="00402EFC">
        <w:rPr>
          <w:b/>
          <w:color w:val="00000A"/>
          <w:kern w:val="1"/>
          <w:sz w:val="24"/>
          <w:szCs w:val="24"/>
          <w:lang w:eastAsia="ru-RU"/>
        </w:rPr>
        <w:t>Положение</w:t>
      </w:r>
    </w:p>
    <w:p w:rsidR="00505425" w:rsidRPr="00402EFC" w:rsidRDefault="00505425" w:rsidP="00FB7F1F">
      <w:pPr>
        <w:jc w:val="center"/>
        <w:rPr>
          <w:b/>
          <w:sz w:val="24"/>
          <w:szCs w:val="24"/>
        </w:rPr>
      </w:pPr>
      <w:r w:rsidRPr="00402EFC">
        <w:rPr>
          <w:b/>
          <w:color w:val="00000A"/>
          <w:kern w:val="1"/>
          <w:sz w:val="24"/>
          <w:szCs w:val="24"/>
          <w:lang w:eastAsia="ru-RU"/>
        </w:rPr>
        <w:t xml:space="preserve">о порядке деятельности специализированной службы  по вопросам похоронного дела </w:t>
      </w:r>
      <w:r w:rsidR="00FB7F1F" w:rsidRPr="00402EFC">
        <w:rPr>
          <w:b/>
          <w:sz w:val="24"/>
          <w:szCs w:val="24"/>
        </w:rPr>
        <w:t>сельского поселения Терекское</w:t>
      </w:r>
    </w:p>
    <w:p w:rsidR="00FB7F1F" w:rsidRPr="00402EFC" w:rsidRDefault="00FB7F1F" w:rsidP="00FB7F1F">
      <w:pPr>
        <w:jc w:val="center"/>
        <w:rPr>
          <w:b/>
          <w:color w:val="00000A"/>
          <w:kern w:val="1"/>
          <w:sz w:val="24"/>
          <w:szCs w:val="24"/>
          <w:lang w:eastAsia="ru-RU"/>
        </w:rPr>
      </w:pPr>
    </w:p>
    <w:p w:rsidR="00505425" w:rsidRPr="00402EFC" w:rsidRDefault="00505425" w:rsidP="00505425">
      <w:pPr>
        <w:ind w:firstLine="540"/>
        <w:jc w:val="both"/>
        <w:rPr>
          <w:color w:val="00000A"/>
          <w:kern w:val="1"/>
          <w:sz w:val="24"/>
          <w:szCs w:val="24"/>
          <w:lang w:eastAsia="ru-RU"/>
        </w:rPr>
      </w:pPr>
      <w:r w:rsidRPr="00402EFC">
        <w:rPr>
          <w:color w:val="00000A"/>
          <w:kern w:val="1"/>
          <w:sz w:val="24"/>
          <w:szCs w:val="24"/>
          <w:lang w:eastAsia="ru-RU"/>
        </w:rPr>
        <w:t xml:space="preserve">1. Специализированная служба по вопросам похоронного дела </w:t>
      </w:r>
      <w:r w:rsidR="00FB7F1F" w:rsidRPr="00402EFC">
        <w:rPr>
          <w:sz w:val="24"/>
          <w:szCs w:val="24"/>
        </w:rPr>
        <w:t xml:space="preserve">сельского поселения Терекское </w:t>
      </w:r>
      <w:r w:rsidRPr="00402EFC">
        <w:rPr>
          <w:color w:val="00000A"/>
          <w:kern w:val="1"/>
          <w:sz w:val="24"/>
          <w:szCs w:val="24"/>
          <w:lang w:eastAsia="ru-RU"/>
        </w:rPr>
        <w:t>(далее - специализированная служба) создана в целях оказания гарантированного перечня услуг по погребению на безвозмездной основе.</w:t>
      </w:r>
    </w:p>
    <w:p w:rsidR="00505425" w:rsidRPr="00402EFC" w:rsidRDefault="00505425" w:rsidP="00505425">
      <w:pPr>
        <w:autoSpaceDE w:val="0"/>
        <w:ind w:firstLine="540"/>
        <w:jc w:val="both"/>
        <w:rPr>
          <w:color w:val="00000A"/>
          <w:kern w:val="1"/>
          <w:sz w:val="24"/>
          <w:szCs w:val="24"/>
          <w:lang w:eastAsia="ru-RU"/>
        </w:rPr>
      </w:pPr>
      <w:r w:rsidRPr="00402EFC">
        <w:rPr>
          <w:color w:val="00000A"/>
          <w:kern w:val="1"/>
          <w:sz w:val="24"/>
          <w:szCs w:val="24"/>
          <w:lang w:eastAsia="ru-RU"/>
        </w:rPr>
        <w:t xml:space="preserve">2. Специализированная служба в своей деятельности руководствуется Федеральным </w:t>
      </w:r>
      <w:hyperlink r:id="rId8" w:history="1">
        <w:r w:rsidRPr="00402EFC">
          <w:rPr>
            <w:color w:val="000080"/>
            <w:kern w:val="1"/>
            <w:sz w:val="24"/>
            <w:szCs w:val="24"/>
            <w:u w:val="single"/>
          </w:rPr>
          <w:t>законом</w:t>
        </w:r>
      </w:hyperlink>
      <w:r w:rsidRPr="00402EFC">
        <w:rPr>
          <w:color w:val="00000A"/>
          <w:kern w:val="1"/>
          <w:sz w:val="24"/>
          <w:szCs w:val="24"/>
          <w:lang w:eastAsia="ru-RU"/>
        </w:rPr>
        <w:t xml:space="preserve"> от 12.01.1996 № 8-ФЗ «О погребении и похоронном деле», </w:t>
      </w:r>
      <w:hyperlink r:id="rId9" w:history="1">
        <w:r w:rsidRPr="00402EFC">
          <w:rPr>
            <w:color w:val="000080"/>
            <w:kern w:val="1"/>
            <w:sz w:val="24"/>
            <w:szCs w:val="24"/>
            <w:u w:val="single"/>
          </w:rPr>
          <w:t>указом</w:t>
        </w:r>
      </w:hyperlink>
      <w:r w:rsidRPr="00402EFC">
        <w:rPr>
          <w:color w:val="00000A"/>
          <w:kern w:val="1"/>
          <w:sz w:val="24"/>
          <w:szCs w:val="24"/>
          <w:lang w:eastAsia="ru-RU"/>
        </w:rPr>
        <w:t xml:space="preserve"> Президента Российской Федерации от 29.06.1996 №1001 «О гарантиях прав граждан на предоставление услуг по погребению умерших», иными правовыми актами Российс</w:t>
      </w:r>
      <w:r w:rsidR="00FB7F1F" w:rsidRPr="00402EFC">
        <w:rPr>
          <w:color w:val="00000A"/>
          <w:kern w:val="1"/>
          <w:sz w:val="24"/>
          <w:szCs w:val="24"/>
          <w:lang w:eastAsia="ru-RU"/>
        </w:rPr>
        <w:t>кой Федерации, Кабардино-Балкарской Республики</w:t>
      </w:r>
      <w:r w:rsidRPr="00402EFC">
        <w:rPr>
          <w:color w:val="00000A"/>
          <w:kern w:val="1"/>
          <w:sz w:val="24"/>
          <w:szCs w:val="24"/>
          <w:lang w:eastAsia="ru-RU"/>
        </w:rPr>
        <w:t xml:space="preserve">, Уставом и иными муниципальными правовыми актами </w:t>
      </w:r>
      <w:r w:rsidR="00FB7F1F" w:rsidRPr="00402EFC">
        <w:rPr>
          <w:sz w:val="24"/>
          <w:szCs w:val="24"/>
        </w:rPr>
        <w:t>сельского поселения Терекское</w:t>
      </w:r>
    </w:p>
    <w:p w:rsidR="00505425" w:rsidRPr="00402EFC" w:rsidRDefault="00505425" w:rsidP="00505425">
      <w:pPr>
        <w:autoSpaceDE w:val="0"/>
        <w:ind w:firstLine="540"/>
        <w:jc w:val="both"/>
        <w:rPr>
          <w:color w:val="00000A"/>
          <w:kern w:val="1"/>
          <w:sz w:val="24"/>
          <w:szCs w:val="24"/>
          <w:lang w:eastAsia="ru-RU"/>
        </w:rPr>
      </w:pPr>
      <w:r w:rsidRPr="00402EFC">
        <w:rPr>
          <w:color w:val="00000A"/>
          <w:kern w:val="1"/>
          <w:sz w:val="24"/>
          <w:szCs w:val="24"/>
          <w:lang w:eastAsia="ru-RU"/>
        </w:rPr>
        <w:t xml:space="preserve">3. Специализированная служба является внештатным органом администрации </w:t>
      </w:r>
      <w:r w:rsidR="00FB7F1F" w:rsidRPr="00402EFC">
        <w:rPr>
          <w:sz w:val="24"/>
          <w:szCs w:val="24"/>
        </w:rPr>
        <w:t xml:space="preserve">сельского поселения Терекское </w:t>
      </w:r>
      <w:r w:rsidRPr="00402EFC">
        <w:rPr>
          <w:color w:val="00000A"/>
          <w:kern w:val="1"/>
          <w:sz w:val="24"/>
          <w:szCs w:val="24"/>
          <w:lang w:eastAsia="ru-RU"/>
        </w:rPr>
        <w:t xml:space="preserve">и не обладает правами юридического лица. В процессе хозяйственной и иной деятельности все юридически значимые действия во взаимоотношениях с иными лицами за специализированную службу осуществляет администрация </w:t>
      </w:r>
      <w:r w:rsidR="00FB7F1F" w:rsidRPr="00402EFC">
        <w:rPr>
          <w:sz w:val="24"/>
          <w:szCs w:val="24"/>
        </w:rPr>
        <w:t>сельского поселения Терекское</w:t>
      </w:r>
    </w:p>
    <w:p w:rsidR="00505425" w:rsidRPr="00402EFC" w:rsidRDefault="00505425" w:rsidP="00505425">
      <w:pPr>
        <w:autoSpaceDE w:val="0"/>
        <w:ind w:firstLine="540"/>
        <w:jc w:val="both"/>
        <w:rPr>
          <w:color w:val="00000A"/>
          <w:kern w:val="1"/>
          <w:sz w:val="24"/>
          <w:szCs w:val="24"/>
          <w:lang w:eastAsia="ru-RU"/>
        </w:rPr>
      </w:pPr>
      <w:r w:rsidRPr="00402EFC">
        <w:rPr>
          <w:color w:val="00000A"/>
          <w:kern w:val="1"/>
          <w:sz w:val="24"/>
          <w:szCs w:val="24"/>
          <w:lang w:eastAsia="ru-RU"/>
        </w:rPr>
        <w:t xml:space="preserve">4. Местом расположения специализированной службы является </w:t>
      </w:r>
      <w:proofErr w:type="gramStart"/>
      <w:r w:rsidRPr="00402EFC">
        <w:rPr>
          <w:color w:val="00000A"/>
          <w:kern w:val="1"/>
          <w:sz w:val="24"/>
          <w:szCs w:val="24"/>
          <w:lang w:eastAsia="ru-RU"/>
        </w:rPr>
        <w:t>помещение</w:t>
      </w:r>
      <w:proofErr w:type="gramEnd"/>
      <w:r w:rsidRPr="00402EFC">
        <w:rPr>
          <w:color w:val="00000A"/>
          <w:kern w:val="1"/>
          <w:sz w:val="24"/>
          <w:szCs w:val="24"/>
          <w:lang w:eastAsia="ru-RU"/>
        </w:rPr>
        <w:t xml:space="preserve"> расположенное в здании администрации </w:t>
      </w:r>
      <w:r w:rsidR="00FB7F1F" w:rsidRPr="00402EFC">
        <w:rPr>
          <w:color w:val="00000A"/>
          <w:kern w:val="1"/>
          <w:sz w:val="24"/>
          <w:szCs w:val="24"/>
          <w:lang w:eastAsia="ru-RU"/>
        </w:rPr>
        <w:t xml:space="preserve">сельского поселения Терекское </w:t>
      </w:r>
      <w:r w:rsidRPr="00402EFC">
        <w:rPr>
          <w:color w:val="00000A"/>
          <w:kern w:val="1"/>
          <w:sz w:val="24"/>
          <w:szCs w:val="24"/>
          <w:lang w:eastAsia="ru-RU"/>
        </w:rPr>
        <w:t>ра</w:t>
      </w:r>
      <w:r w:rsidR="00FB7F1F" w:rsidRPr="00402EFC">
        <w:rPr>
          <w:color w:val="00000A"/>
          <w:kern w:val="1"/>
          <w:sz w:val="24"/>
          <w:szCs w:val="24"/>
          <w:lang w:eastAsia="ru-RU"/>
        </w:rPr>
        <w:t>сположенное по адресу: КБР, Терский район, с.п.Терекское, ул. Блаева, 1.</w:t>
      </w:r>
    </w:p>
    <w:p w:rsidR="00505425" w:rsidRPr="00402EFC" w:rsidRDefault="00505425" w:rsidP="00505425">
      <w:pPr>
        <w:autoSpaceDE w:val="0"/>
        <w:ind w:firstLine="540"/>
        <w:jc w:val="both"/>
        <w:rPr>
          <w:color w:val="00000A"/>
          <w:kern w:val="1"/>
          <w:sz w:val="24"/>
          <w:szCs w:val="24"/>
          <w:lang w:eastAsia="ru-RU"/>
        </w:rPr>
      </w:pPr>
      <w:r w:rsidRPr="00402EFC">
        <w:rPr>
          <w:color w:val="00000A"/>
          <w:kern w:val="1"/>
          <w:sz w:val="24"/>
          <w:szCs w:val="24"/>
          <w:lang w:eastAsia="ru-RU"/>
        </w:rPr>
        <w:t>5. Настоящий порядок не ограничивает осуществление погребения (в том числе путем предания умершего земле) лицам, исполняющим волеизъявление умершего, а также взявшим на себя обязанность осуществления погребения, в том числе действующим от имени и по поручению супруга, близких родственников, законных представителей, иных лиц.</w:t>
      </w:r>
    </w:p>
    <w:p w:rsidR="00505425" w:rsidRPr="00402EFC" w:rsidRDefault="00505425" w:rsidP="00505425">
      <w:pPr>
        <w:autoSpaceDE w:val="0"/>
        <w:ind w:firstLine="540"/>
        <w:jc w:val="both"/>
        <w:rPr>
          <w:color w:val="00000A"/>
          <w:kern w:val="1"/>
          <w:sz w:val="24"/>
          <w:szCs w:val="24"/>
          <w:lang w:eastAsia="ru-RU"/>
        </w:rPr>
      </w:pPr>
      <w:r w:rsidRPr="00402EFC">
        <w:rPr>
          <w:color w:val="00000A"/>
          <w:kern w:val="1"/>
          <w:sz w:val="24"/>
          <w:szCs w:val="24"/>
          <w:lang w:eastAsia="ru-RU"/>
        </w:rPr>
        <w:t xml:space="preserve">6. Специализированная служба обеспечивает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оказание на безвозмездной основе гарантированного перечня услуг по погребению на общественных кладбищах, расположенных на территории </w:t>
      </w:r>
      <w:r w:rsidR="00FB7F1F" w:rsidRPr="00402EFC">
        <w:rPr>
          <w:sz w:val="24"/>
          <w:szCs w:val="24"/>
        </w:rPr>
        <w:t>сельского поселения Терекское</w:t>
      </w:r>
      <w:r w:rsidRPr="00402EFC">
        <w:rPr>
          <w:color w:val="00000A"/>
          <w:kern w:val="1"/>
          <w:sz w:val="24"/>
          <w:szCs w:val="24"/>
          <w:lang w:eastAsia="ru-RU"/>
        </w:rPr>
        <w:t>,  следующего перечня услуг по погребению:</w:t>
      </w:r>
    </w:p>
    <w:p w:rsidR="00653864" w:rsidRPr="00402EFC" w:rsidRDefault="00653864" w:rsidP="00653864">
      <w:pPr>
        <w:jc w:val="both"/>
        <w:rPr>
          <w:sz w:val="24"/>
          <w:szCs w:val="24"/>
        </w:rPr>
      </w:pPr>
      <w:r w:rsidRPr="00402EFC">
        <w:rPr>
          <w:sz w:val="24"/>
          <w:szCs w:val="24"/>
        </w:rPr>
        <w:t>1) оформление документов, необходимых для погребения;</w:t>
      </w:r>
    </w:p>
    <w:p w:rsidR="00653864" w:rsidRPr="00402EFC" w:rsidRDefault="00653864" w:rsidP="00653864">
      <w:pPr>
        <w:jc w:val="both"/>
        <w:rPr>
          <w:sz w:val="24"/>
          <w:szCs w:val="24"/>
        </w:rPr>
      </w:pPr>
      <w:r w:rsidRPr="00402EFC">
        <w:rPr>
          <w:sz w:val="24"/>
          <w:szCs w:val="24"/>
        </w:rPr>
        <w:t>2) предоставление и доставка гроба и других предметов, необходимых для погребения;</w:t>
      </w:r>
    </w:p>
    <w:p w:rsidR="00653864" w:rsidRPr="00402EFC" w:rsidRDefault="00653864" w:rsidP="00653864">
      <w:pPr>
        <w:jc w:val="both"/>
        <w:rPr>
          <w:sz w:val="24"/>
          <w:szCs w:val="24"/>
        </w:rPr>
      </w:pPr>
      <w:r w:rsidRPr="00402EFC">
        <w:rPr>
          <w:sz w:val="24"/>
          <w:szCs w:val="24"/>
        </w:rPr>
        <w:t>3) перевозка тела (останков) умершего на кладбище (в крематорий);</w:t>
      </w:r>
    </w:p>
    <w:p w:rsidR="00653864" w:rsidRPr="00402EFC" w:rsidRDefault="00653864" w:rsidP="00653864">
      <w:pPr>
        <w:jc w:val="both"/>
        <w:rPr>
          <w:sz w:val="24"/>
          <w:szCs w:val="24"/>
        </w:rPr>
      </w:pPr>
      <w:r w:rsidRPr="00402EFC">
        <w:rPr>
          <w:sz w:val="24"/>
          <w:szCs w:val="24"/>
        </w:rPr>
        <w:t>4) погребение (кремация с последующей выдачей урны с прахом).</w:t>
      </w:r>
    </w:p>
    <w:p w:rsidR="00505425" w:rsidRPr="00402EFC" w:rsidRDefault="00505425" w:rsidP="00505425">
      <w:pPr>
        <w:autoSpaceDE w:val="0"/>
        <w:ind w:firstLine="540"/>
        <w:jc w:val="both"/>
        <w:rPr>
          <w:color w:val="00000A"/>
          <w:kern w:val="1"/>
          <w:sz w:val="24"/>
          <w:szCs w:val="24"/>
          <w:lang w:eastAsia="ru-RU"/>
        </w:rPr>
      </w:pPr>
      <w:bookmarkStart w:id="0" w:name="Par13"/>
      <w:bookmarkEnd w:id="0"/>
      <w:r w:rsidRPr="00402EFC">
        <w:rPr>
          <w:color w:val="00000A"/>
          <w:kern w:val="1"/>
          <w:sz w:val="24"/>
          <w:szCs w:val="24"/>
          <w:lang w:eastAsia="ru-RU"/>
        </w:rPr>
        <w:t xml:space="preserve">7. </w:t>
      </w:r>
      <w:proofErr w:type="gramStart"/>
      <w:r w:rsidRPr="00402EFC">
        <w:rPr>
          <w:color w:val="00000A"/>
          <w:kern w:val="1"/>
          <w:sz w:val="24"/>
          <w:szCs w:val="24"/>
          <w:lang w:eastAsia="ru-RU"/>
        </w:rPr>
        <w:t>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умершего на дому, на улице или в ином месте после установления органами внутренних дел его личности осуществляется специализированной службой в течение трех суток с момента установления причины смерти, если иное</w:t>
      </w:r>
      <w:proofErr w:type="gramEnd"/>
      <w:r w:rsidRPr="00402EFC">
        <w:rPr>
          <w:color w:val="00000A"/>
          <w:kern w:val="1"/>
          <w:sz w:val="24"/>
          <w:szCs w:val="24"/>
          <w:lang w:eastAsia="ru-RU"/>
        </w:rPr>
        <w:t xml:space="preserve"> не предусмотрено законодательством Российской Федерации.</w:t>
      </w:r>
    </w:p>
    <w:p w:rsidR="00505425" w:rsidRPr="00402EFC" w:rsidRDefault="00505425" w:rsidP="00505425">
      <w:pPr>
        <w:autoSpaceDE w:val="0"/>
        <w:ind w:firstLine="540"/>
        <w:jc w:val="both"/>
        <w:rPr>
          <w:color w:val="00000A"/>
          <w:kern w:val="1"/>
          <w:sz w:val="24"/>
          <w:szCs w:val="24"/>
          <w:lang w:eastAsia="ru-RU"/>
        </w:rPr>
      </w:pPr>
      <w:bookmarkStart w:id="1" w:name="Par14"/>
      <w:bookmarkEnd w:id="1"/>
      <w:r w:rsidRPr="00402EFC">
        <w:rPr>
          <w:color w:val="00000A"/>
          <w:kern w:val="1"/>
          <w:sz w:val="24"/>
          <w:szCs w:val="24"/>
          <w:lang w:eastAsia="ru-RU"/>
        </w:rPr>
        <w:lastRenderedPageBreak/>
        <w:t xml:space="preserve">8. </w:t>
      </w:r>
      <w:proofErr w:type="gramStart"/>
      <w:r w:rsidRPr="00402EFC">
        <w:rPr>
          <w:color w:val="00000A"/>
          <w:kern w:val="1"/>
          <w:sz w:val="24"/>
          <w:szCs w:val="24"/>
          <w:lang w:eastAsia="ru-RU"/>
        </w:rPr>
        <w:t>Погребение умерших, личность которых не установлена органами внутренних дел в определенные законодательством Российской Федерации сроки, осуществляется специализированной службой с согласия указанных органов путем предания земле на определенных для таких случаев участках общественных кладбищ.</w:t>
      </w:r>
      <w:proofErr w:type="gramEnd"/>
    </w:p>
    <w:p w:rsidR="00505425" w:rsidRPr="00402EFC" w:rsidRDefault="00505425" w:rsidP="00505425">
      <w:pPr>
        <w:autoSpaceDE w:val="0"/>
        <w:ind w:firstLine="540"/>
        <w:jc w:val="both"/>
        <w:rPr>
          <w:color w:val="00000A"/>
          <w:kern w:val="1"/>
          <w:sz w:val="24"/>
          <w:szCs w:val="24"/>
          <w:lang w:eastAsia="ru-RU"/>
        </w:rPr>
      </w:pPr>
      <w:r w:rsidRPr="00402EFC">
        <w:rPr>
          <w:color w:val="00000A"/>
          <w:kern w:val="1"/>
          <w:sz w:val="24"/>
          <w:szCs w:val="24"/>
          <w:lang w:eastAsia="ru-RU"/>
        </w:rPr>
        <w:t xml:space="preserve">9. Стоимость услуг, предоставляемых согласно гарантированному перечню услуг по погребению, ежегодно устанавливается администрацией </w:t>
      </w:r>
      <w:r w:rsidR="00FB7F1F" w:rsidRPr="00402EFC">
        <w:rPr>
          <w:sz w:val="24"/>
          <w:szCs w:val="24"/>
        </w:rPr>
        <w:t xml:space="preserve">сельского поселения Терекское </w:t>
      </w:r>
      <w:r w:rsidRPr="00402EFC">
        <w:rPr>
          <w:color w:val="00000A"/>
          <w:kern w:val="1"/>
          <w:sz w:val="24"/>
          <w:szCs w:val="24"/>
          <w:lang w:eastAsia="ru-RU"/>
        </w:rPr>
        <w:t xml:space="preserve">и согласовывается с соответствующими отделениями Пенсионного фонда Российской Федерации (государственное </w:t>
      </w:r>
      <w:r w:rsidR="00FB7F1F" w:rsidRPr="00402EFC">
        <w:rPr>
          <w:color w:val="00000A"/>
          <w:kern w:val="1"/>
          <w:sz w:val="24"/>
          <w:szCs w:val="24"/>
          <w:lang w:eastAsia="ru-RU"/>
        </w:rPr>
        <w:t>учреждение) по Кабардино-Балкарской Республике</w:t>
      </w:r>
      <w:r w:rsidRPr="00402EFC">
        <w:rPr>
          <w:color w:val="00000A"/>
          <w:kern w:val="1"/>
          <w:sz w:val="24"/>
          <w:szCs w:val="24"/>
          <w:lang w:eastAsia="ru-RU"/>
        </w:rPr>
        <w:t>, Государственным учреждением - региональное отделение Фонда социального страхования Российско</w:t>
      </w:r>
      <w:r w:rsidR="00FB7F1F" w:rsidRPr="00402EFC">
        <w:rPr>
          <w:color w:val="00000A"/>
          <w:kern w:val="1"/>
          <w:sz w:val="24"/>
          <w:szCs w:val="24"/>
          <w:lang w:eastAsia="ru-RU"/>
        </w:rPr>
        <w:t>й Федерации по Кабардино-Балкарской Республике</w:t>
      </w:r>
      <w:r w:rsidRPr="00402EFC">
        <w:rPr>
          <w:color w:val="00000A"/>
          <w:kern w:val="1"/>
          <w:sz w:val="24"/>
          <w:szCs w:val="24"/>
          <w:lang w:eastAsia="ru-RU"/>
        </w:rPr>
        <w:t>, Управлением государственного регулирования цен и тарифов</w:t>
      </w:r>
      <w:r w:rsidR="00FB7F1F" w:rsidRPr="00402EFC">
        <w:rPr>
          <w:color w:val="00000A"/>
          <w:kern w:val="1"/>
          <w:sz w:val="24"/>
          <w:szCs w:val="24"/>
          <w:lang w:eastAsia="ru-RU"/>
        </w:rPr>
        <w:t xml:space="preserve"> </w:t>
      </w:r>
      <w:r w:rsidR="003E3E00" w:rsidRPr="00402EFC">
        <w:rPr>
          <w:color w:val="00000A"/>
          <w:kern w:val="1"/>
          <w:sz w:val="24"/>
          <w:szCs w:val="24"/>
          <w:lang w:eastAsia="ru-RU"/>
        </w:rPr>
        <w:t>Кабардино-Балкарской Республики</w:t>
      </w:r>
      <w:r w:rsidRPr="00402EFC">
        <w:rPr>
          <w:color w:val="00000A"/>
          <w:kern w:val="1"/>
          <w:sz w:val="24"/>
          <w:szCs w:val="24"/>
          <w:lang w:eastAsia="ru-RU"/>
        </w:rPr>
        <w:t>.</w:t>
      </w:r>
    </w:p>
    <w:p w:rsidR="00505425" w:rsidRPr="00402EFC" w:rsidRDefault="00505425" w:rsidP="00505425">
      <w:pPr>
        <w:autoSpaceDE w:val="0"/>
        <w:ind w:firstLine="540"/>
        <w:jc w:val="both"/>
        <w:rPr>
          <w:color w:val="00000A"/>
          <w:kern w:val="1"/>
          <w:sz w:val="24"/>
          <w:szCs w:val="24"/>
          <w:lang w:eastAsia="ru-RU"/>
        </w:rPr>
      </w:pPr>
      <w:r w:rsidRPr="00402EFC">
        <w:rPr>
          <w:color w:val="00000A"/>
          <w:kern w:val="1"/>
          <w:sz w:val="24"/>
          <w:szCs w:val="24"/>
          <w:lang w:eastAsia="ru-RU"/>
        </w:rPr>
        <w:t xml:space="preserve">10. Возмещение специализированной службе стоимости услуг, предоставляемых согласно гарантированному перечню услуг по погребению, осуществляется в порядке, установленном нормативными правовыми актами Российской Федерации и </w:t>
      </w:r>
      <w:r w:rsidR="003E3E00" w:rsidRPr="00402EFC">
        <w:rPr>
          <w:color w:val="00000A"/>
          <w:kern w:val="1"/>
          <w:sz w:val="24"/>
          <w:szCs w:val="24"/>
          <w:lang w:eastAsia="ru-RU"/>
        </w:rPr>
        <w:t>Кабардино-Балкарской Республики</w:t>
      </w:r>
      <w:r w:rsidRPr="00402EFC">
        <w:rPr>
          <w:color w:val="00000A"/>
          <w:kern w:val="1"/>
          <w:sz w:val="24"/>
          <w:szCs w:val="24"/>
          <w:lang w:eastAsia="ru-RU"/>
        </w:rPr>
        <w:t xml:space="preserve">. </w:t>
      </w:r>
    </w:p>
    <w:p w:rsidR="00505425" w:rsidRPr="00402EFC" w:rsidRDefault="00505425" w:rsidP="00505425">
      <w:pPr>
        <w:autoSpaceDE w:val="0"/>
        <w:ind w:firstLine="540"/>
        <w:jc w:val="both"/>
        <w:rPr>
          <w:color w:val="00000A"/>
          <w:kern w:val="1"/>
          <w:sz w:val="24"/>
          <w:szCs w:val="24"/>
          <w:lang w:eastAsia="ru-RU"/>
        </w:rPr>
      </w:pPr>
      <w:r w:rsidRPr="00402EFC">
        <w:rPr>
          <w:color w:val="00000A"/>
          <w:kern w:val="1"/>
          <w:sz w:val="24"/>
          <w:szCs w:val="24"/>
          <w:lang w:eastAsia="ru-RU"/>
        </w:rPr>
        <w:t>11. Выполнение работ, оказание услуг по погребению сверх гарантированного перечня в интересах иных лиц, взявших на себя обязанность осуществления погребения, осуществляется специализированной службой по тарифам, утвержденным органом местного самоуправления.</w:t>
      </w:r>
    </w:p>
    <w:p w:rsidR="00505425" w:rsidRPr="00402EFC" w:rsidRDefault="00505425" w:rsidP="00505425">
      <w:pPr>
        <w:autoSpaceDE w:val="0"/>
        <w:ind w:firstLine="540"/>
        <w:jc w:val="both"/>
        <w:rPr>
          <w:color w:val="00000A"/>
          <w:kern w:val="1"/>
          <w:sz w:val="24"/>
          <w:szCs w:val="24"/>
          <w:lang w:eastAsia="ru-RU"/>
        </w:rPr>
      </w:pPr>
      <w:r w:rsidRPr="00402EFC">
        <w:rPr>
          <w:color w:val="00000A"/>
          <w:kern w:val="1"/>
          <w:sz w:val="24"/>
          <w:szCs w:val="24"/>
          <w:lang w:eastAsia="ru-RU"/>
        </w:rPr>
        <w:t xml:space="preserve">12. Оплата стоимости услуг, предоставляемых сверх гарантированного перечня услуг по погребению, производится за счет средств лица, взявшего на себя обязанность осуществить погребение. Гражданам, которым были предоставлены услуги согласно гарантированному перечню услуг по погребению, социальное пособие на погребение, предусмотренное федеральным законодательством и законодательством </w:t>
      </w:r>
      <w:r w:rsidR="003E3E00" w:rsidRPr="00402EFC">
        <w:rPr>
          <w:color w:val="00000A"/>
          <w:kern w:val="1"/>
          <w:sz w:val="24"/>
          <w:szCs w:val="24"/>
          <w:lang w:eastAsia="ru-RU"/>
        </w:rPr>
        <w:t>Кабардино-Балкарской Республики</w:t>
      </w:r>
      <w:r w:rsidRPr="00402EFC">
        <w:rPr>
          <w:color w:val="00000A"/>
          <w:kern w:val="1"/>
          <w:sz w:val="24"/>
          <w:szCs w:val="24"/>
          <w:lang w:eastAsia="ru-RU"/>
        </w:rPr>
        <w:t xml:space="preserve">, не выплачивается. </w:t>
      </w:r>
    </w:p>
    <w:p w:rsidR="00505425" w:rsidRPr="00402EFC" w:rsidRDefault="00505425" w:rsidP="00505425">
      <w:pPr>
        <w:autoSpaceDE w:val="0"/>
        <w:ind w:firstLine="540"/>
        <w:jc w:val="both"/>
        <w:rPr>
          <w:color w:val="00000A"/>
          <w:kern w:val="1"/>
          <w:sz w:val="24"/>
          <w:szCs w:val="24"/>
          <w:lang w:eastAsia="ru-RU"/>
        </w:rPr>
      </w:pPr>
      <w:r w:rsidRPr="00402EFC">
        <w:rPr>
          <w:color w:val="00000A"/>
          <w:kern w:val="1"/>
          <w:sz w:val="24"/>
          <w:szCs w:val="24"/>
          <w:lang w:eastAsia="ru-RU"/>
        </w:rPr>
        <w:t>13. Специализированная служба обязана соблюдать:</w:t>
      </w:r>
    </w:p>
    <w:p w:rsidR="00505425" w:rsidRPr="00402EFC" w:rsidRDefault="00505425" w:rsidP="00505425">
      <w:pPr>
        <w:autoSpaceDE w:val="0"/>
        <w:ind w:firstLine="540"/>
        <w:jc w:val="both"/>
        <w:rPr>
          <w:color w:val="00000A"/>
          <w:kern w:val="1"/>
          <w:sz w:val="24"/>
          <w:szCs w:val="24"/>
          <w:lang w:eastAsia="ru-RU"/>
        </w:rPr>
      </w:pPr>
      <w:r w:rsidRPr="00402EFC">
        <w:rPr>
          <w:color w:val="00000A"/>
          <w:kern w:val="1"/>
          <w:sz w:val="24"/>
          <w:szCs w:val="24"/>
          <w:lang w:eastAsia="ru-RU"/>
        </w:rPr>
        <w:t>- государственные гарантии по предоставлению гарантированного перечня услуг по погребению на безвозмездной основе;</w:t>
      </w:r>
    </w:p>
    <w:p w:rsidR="00505425" w:rsidRPr="00402EFC" w:rsidRDefault="00505425" w:rsidP="00505425">
      <w:pPr>
        <w:autoSpaceDE w:val="0"/>
        <w:ind w:firstLine="540"/>
        <w:jc w:val="both"/>
        <w:rPr>
          <w:color w:val="00000A"/>
          <w:kern w:val="1"/>
          <w:sz w:val="24"/>
          <w:szCs w:val="24"/>
          <w:lang w:eastAsia="ru-RU"/>
        </w:rPr>
      </w:pPr>
      <w:r w:rsidRPr="00402EFC">
        <w:rPr>
          <w:color w:val="00000A"/>
          <w:kern w:val="1"/>
          <w:sz w:val="24"/>
          <w:szCs w:val="24"/>
          <w:lang w:eastAsia="ru-RU"/>
        </w:rPr>
        <w:t>- требования к качеству оказания услуг, входящих в гарантированный перечень услуг по погребению.</w:t>
      </w:r>
    </w:p>
    <w:p w:rsidR="00505425" w:rsidRPr="00402EFC" w:rsidRDefault="00505425" w:rsidP="00505425">
      <w:pPr>
        <w:autoSpaceDE w:val="0"/>
        <w:ind w:firstLine="540"/>
        <w:jc w:val="both"/>
        <w:rPr>
          <w:color w:val="00000A"/>
          <w:kern w:val="1"/>
          <w:sz w:val="24"/>
          <w:szCs w:val="24"/>
          <w:lang w:eastAsia="ru-RU"/>
        </w:rPr>
      </w:pPr>
      <w:r w:rsidRPr="00402EFC">
        <w:rPr>
          <w:color w:val="00000A"/>
          <w:kern w:val="1"/>
          <w:sz w:val="24"/>
          <w:szCs w:val="24"/>
          <w:lang w:eastAsia="ru-RU"/>
        </w:rPr>
        <w:t>14. Отказ специализированной службы по вопросам погребения и похоронного дела в оказании гарантированного перечня услуг в связи с отсутствием необходимых средств или по другим основаниям недопустим.</w:t>
      </w:r>
    </w:p>
    <w:p w:rsidR="00505425" w:rsidRPr="00402EFC" w:rsidRDefault="00505425" w:rsidP="00505425">
      <w:pPr>
        <w:autoSpaceDE w:val="0"/>
        <w:ind w:firstLine="540"/>
        <w:jc w:val="both"/>
        <w:rPr>
          <w:color w:val="00000A"/>
          <w:kern w:val="1"/>
          <w:sz w:val="24"/>
          <w:szCs w:val="24"/>
          <w:lang w:eastAsia="ru-RU"/>
        </w:rPr>
      </w:pPr>
      <w:r w:rsidRPr="00402EFC">
        <w:rPr>
          <w:color w:val="00000A"/>
          <w:kern w:val="1"/>
          <w:sz w:val="24"/>
          <w:szCs w:val="24"/>
          <w:lang w:eastAsia="ru-RU"/>
        </w:rPr>
        <w:t>15. Специализированная служба не вправе:</w:t>
      </w:r>
    </w:p>
    <w:p w:rsidR="00505425" w:rsidRPr="00402EFC" w:rsidRDefault="00505425" w:rsidP="00505425">
      <w:pPr>
        <w:autoSpaceDE w:val="0"/>
        <w:ind w:firstLine="540"/>
        <w:jc w:val="both"/>
        <w:rPr>
          <w:color w:val="00000A"/>
          <w:kern w:val="1"/>
          <w:sz w:val="24"/>
          <w:szCs w:val="24"/>
          <w:lang w:eastAsia="ru-RU"/>
        </w:rPr>
      </w:pPr>
      <w:r w:rsidRPr="00402EFC">
        <w:rPr>
          <w:color w:val="00000A"/>
          <w:kern w:val="1"/>
          <w:sz w:val="24"/>
          <w:szCs w:val="24"/>
          <w:lang w:eastAsia="ru-RU"/>
        </w:rPr>
        <w:t>1) препятствовать в осуществлении погребения (в том числе путем предания умершего земле) лицам, осуществляющим волеизъявление умершего, а также действующим от имени и по поручению супруга (супруги) умершего, близких родственников, иных родственников, законных представителей, иных лиц, взявших на себя обязанности осуществить погребение умершего;</w:t>
      </w:r>
    </w:p>
    <w:p w:rsidR="00505425" w:rsidRPr="00402EFC" w:rsidRDefault="00505425" w:rsidP="00505425">
      <w:pPr>
        <w:autoSpaceDE w:val="0"/>
        <w:ind w:firstLine="540"/>
        <w:jc w:val="both"/>
        <w:rPr>
          <w:color w:val="00000A"/>
          <w:kern w:val="1"/>
          <w:sz w:val="24"/>
          <w:szCs w:val="24"/>
          <w:lang w:eastAsia="ru-RU"/>
        </w:rPr>
      </w:pPr>
      <w:r w:rsidRPr="00402EFC">
        <w:rPr>
          <w:color w:val="00000A"/>
          <w:kern w:val="1"/>
          <w:sz w:val="24"/>
          <w:szCs w:val="24"/>
          <w:lang w:eastAsia="ru-RU"/>
        </w:rPr>
        <w:t>2) взимать плату за  услуги, входящие в гарантированный перечень услуг по погребению;</w:t>
      </w:r>
    </w:p>
    <w:p w:rsidR="00505425" w:rsidRPr="00402EFC" w:rsidRDefault="00505425" w:rsidP="00505425">
      <w:pPr>
        <w:autoSpaceDE w:val="0"/>
        <w:ind w:firstLine="540"/>
        <w:jc w:val="both"/>
        <w:rPr>
          <w:color w:val="00000A"/>
          <w:kern w:val="1"/>
          <w:sz w:val="24"/>
          <w:szCs w:val="24"/>
          <w:lang w:eastAsia="ru-RU"/>
        </w:rPr>
      </w:pPr>
      <w:r w:rsidRPr="00402EFC">
        <w:rPr>
          <w:color w:val="00000A"/>
          <w:kern w:val="1"/>
          <w:sz w:val="24"/>
          <w:szCs w:val="24"/>
          <w:lang w:eastAsia="ru-RU"/>
        </w:rPr>
        <w:t xml:space="preserve">3) обязывать (понуждать) приобретать у специализированной службы ритуальные услуги. </w:t>
      </w:r>
    </w:p>
    <w:p w:rsidR="00505425" w:rsidRPr="00402EFC" w:rsidRDefault="00505425" w:rsidP="00505425">
      <w:pPr>
        <w:autoSpaceDE w:val="0"/>
        <w:ind w:firstLine="540"/>
        <w:jc w:val="both"/>
        <w:rPr>
          <w:color w:val="00000A"/>
          <w:kern w:val="1"/>
          <w:sz w:val="24"/>
          <w:szCs w:val="24"/>
          <w:lang w:eastAsia="ru-RU"/>
        </w:rPr>
      </w:pPr>
      <w:r w:rsidRPr="00402EFC">
        <w:rPr>
          <w:color w:val="00000A"/>
          <w:kern w:val="1"/>
          <w:sz w:val="24"/>
          <w:szCs w:val="24"/>
          <w:lang w:eastAsia="ru-RU"/>
        </w:rPr>
        <w:t>16. Заявка на оказание гарантированного перечня услуг по погребению осуществляется специализированной службой по месту её расположения.</w:t>
      </w:r>
    </w:p>
    <w:p w:rsidR="00505425" w:rsidRPr="00402EFC" w:rsidRDefault="00505425" w:rsidP="00505425">
      <w:pPr>
        <w:autoSpaceDE w:val="0"/>
        <w:ind w:firstLine="540"/>
        <w:jc w:val="both"/>
        <w:rPr>
          <w:color w:val="00000A"/>
          <w:kern w:val="1"/>
          <w:sz w:val="24"/>
          <w:szCs w:val="24"/>
          <w:lang w:eastAsia="ru-RU"/>
        </w:rPr>
      </w:pPr>
      <w:r w:rsidRPr="00402EFC">
        <w:rPr>
          <w:color w:val="00000A"/>
          <w:kern w:val="1"/>
          <w:sz w:val="24"/>
          <w:szCs w:val="24"/>
          <w:lang w:eastAsia="ru-RU"/>
        </w:rPr>
        <w:t>17. Специалист специализированной службы оказывает консультативную помощь лицу, обратившемуся в специализированную службу:</w:t>
      </w:r>
    </w:p>
    <w:p w:rsidR="00505425" w:rsidRPr="00402EFC" w:rsidRDefault="00505425" w:rsidP="00505425">
      <w:pPr>
        <w:autoSpaceDE w:val="0"/>
        <w:ind w:firstLine="540"/>
        <w:jc w:val="both"/>
        <w:rPr>
          <w:color w:val="00000A"/>
          <w:kern w:val="1"/>
          <w:sz w:val="24"/>
          <w:szCs w:val="24"/>
          <w:lang w:eastAsia="ru-RU"/>
        </w:rPr>
      </w:pPr>
      <w:r w:rsidRPr="00402EFC">
        <w:rPr>
          <w:color w:val="00000A"/>
          <w:kern w:val="1"/>
          <w:sz w:val="24"/>
          <w:szCs w:val="24"/>
          <w:lang w:eastAsia="ru-RU"/>
        </w:rPr>
        <w:t>- по порядку оказания гарантированного перечня услуг по погребению;</w:t>
      </w:r>
    </w:p>
    <w:p w:rsidR="00505425" w:rsidRPr="00402EFC" w:rsidRDefault="00505425" w:rsidP="00505425">
      <w:pPr>
        <w:autoSpaceDE w:val="0"/>
        <w:ind w:firstLine="540"/>
        <w:jc w:val="both"/>
        <w:rPr>
          <w:color w:val="00000A"/>
          <w:kern w:val="1"/>
          <w:sz w:val="24"/>
          <w:szCs w:val="24"/>
          <w:lang w:eastAsia="ru-RU"/>
        </w:rPr>
      </w:pPr>
      <w:r w:rsidRPr="00402EFC">
        <w:rPr>
          <w:color w:val="00000A"/>
          <w:kern w:val="1"/>
          <w:sz w:val="24"/>
          <w:szCs w:val="24"/>
          <w:lang w:eastAsia="ru-RU"/>
        </w:rPr>
        <w:t>- по правилам работы кладбищ;</w:t>
      </w:r>
    </w:p>
    <w:p w:rsidR="00505425" w:rsidRPr="00402EFC" w:rsidRDefault="00505425" w:rsidP="00505425">
      <w:pPr>
        <w:autoSpaceDE w:val="0"/>
        <w:ind w:firstLine="540"/>
        <w:jc w:val="both"/>
        <w:rPr>
          <w:color w:val="00000A"/>
          <w:kern w:val="1"/>
          <w:sz w:val="24"/>
          <w:szCs w:val="24"/>
          <w:lang w:eastAsia="ru-RU"/>
        </w:rPr>
      </w:pPr>
      <w:r w:rsidRPr="00402EFC">
        <w:rPr>
          <w:color w:val="00000A"/>
          <w:kern w:val="1"/>
          <w:sz w:val="24"/>
          <w:szCs w:val="24"/>
          <w:lang w:eastAsia="ru-RU"/>
        </w:rPr>
        <w:t xml:space="preserve">- по порядку предоставления и размерам социального пособия на погребение и единовременной материальной помощи, выплачиваемой гражданам в соответствии с </w:t>
      </w:r>
      <w:r w:rsidRPr="00402EFC">
        <w:rPr>
          <w:color w:val="00000A"/>
          <w:kern w:val="1"/>
          <w:sz w:val="24"/>
          <w:szCs w:val="24"/>
          <w:lang w:eastAsia="ru-RU"/>
        </w:rPr>
        <w:lastRenderedPageBreak/>
        <w:t xml:space="preserve">законодательством Российской Федерации и </w:t>
      </w:r>
      <w:r w:rsidR="003E3E00" w:rsidRPr="00402EFC">
        <w:rPr>
          <w:color w:val="00000A"/>
          <w:kern w:val="1"/>
          <w:sz w:val="24"/>
          <w:szCs w:val="24"/>
          <w:lang w:eastAsia="ru-RU"/>
        </w:rPr>
        <w:t xml:space="preserve">Кабардино-Балкарской Республики </w:t>
      </w:r>
      <w:r w:rsidRPr="00402EFC">
        <w:rPr>
          <w:color w:val="00000A"/>
          <w:kern w:val="1"/>
          <w:sz w:val="24"/>
          <w:szCs w:val="24"/>
          <w:lang w:eastAsia="ru-RU"/>
        </w:rPr>
        <w:t>в сфере погребения и похоронного дела.</w:t>
      </w:r>
    </w:p>
    <w:p w:rsidR="00505425" w:rsidRPr="00402EFC" w:rsidRDefault="00505425" w:rsidP="00505425">
      <w:pPr>
        <w:autoSpaceDE w:val="0"/>
        <w:ind w:firstLine="540"/>
        <w:jc w:val="both"/>
        <w:rPr>
          <w:color w:val="00000A"/>
          <w:kern w:val="1"/>
          <w:sz w:val="24"/>
          <w:szCs w:val="24"/>
          <w:lang w:eastAsia="ru-RU"/>
        </w:rPr>
      </w:pPr>
      <w:r w:rsidRPr="00402EFC">
        <w:rPr>
          <w:color w:val="00000A"/>
          <w:kern w:val="1"/>
          <w:sz w:val="24"/>
          <w:szCs w:val="24"/>
          <w:lang w:eastAsia="ru-RU"/>
        </w:rPr>
        <w:t>18. Специалист специализированной службы оформляет документы, необходимые для погребения.</w:t>
      </w:r>
    </w:p>
    <w:p w:rsidR="00505425" w:rsidRPr="00402EFC" w:rsidRDefault="00505425" w:rsidP="00505425">
      <w:pPr>
        <w:autoSpaceDE w:val="0"/>
        <w:ind w:firstLine="540"/>
        <w:jc w:val="both"/>
        <w:rPr>
          <w:color w:val="00000A"/>
          <w:kern w:val="1"/>
          <w:sz w:val="24"/>
          <w:szCs w:val="24"/>
          <w:lang w:eastAsia="ru-RU"/>
        </w:rPr>
      </w:pPr>
      <w:r w:rsidRPr="00402EFC">
        <w:rPr>
          <w:color w:val="00000A"/>
          <w:kern w:val="1"/>
          <w:sz w:val="24"/>
          <w:szCs w:val="24"/>
          <w:lang w:eastAsia="ru-RU"/>
        </w:rPr>
        <w:t xml:space="preserve">19. Специализированная служба обеспечивает надлежащие условия приема заявок на оказание гарантированного перечня услуг по погребению, а также информирует населения муниципального образования  о порядке и условиях приема таких заявок,  режиме работы специализированной  службы,  адресе и телефоне специалиста органа местного самоуправления, уполномоченного в сфере погребения и похоронного дела. </w:t>
      </w:r>
    </w:p>
    <w:p w:rsidR="00505425" w:rsidRPr="00402EFC" w:rsidRDefault="00505425" w:rsidP="00505425">
      <w:pPr>
        <w:shd w:val="clear" w:color="auto" w:fill="FFFFFF"/>
        <w:ind w:firstLine="540"/>
        <w:jc w:val="both"/>
        <w:rPr>
          <w:color w:val="00000A"/>
          <w:kern w:val="1"/>
          <w:sz w:val="24"/>
          <w:szCs w:val="24"/>
          <w:lang w:eastAsia="ru-RU"/>
        </w:rPr>
      </w:pPr>
      <w:r w:rsidRPr="00402EFC">
        <w:rPr>
          <w:color w:val="00000A"/>
          <w:kern w:val="1"/>
          <w:sz w:val="24"/>
          <w:szCs w:val="24"/>
          <w:lang w:eastAsia="ru-RU"/>
        </w:rPr>
        <w:t xml:space="preserve">20. </w:t>
      </w:r>
      <w:proofErr w:type="gramStart"/>
      <w:r w:rsidRPr="00402EFC">
        <w:rPr>
          <w:color w:val="00000A"/>
          <w:kern w:val="1"/>
          <w:sz w:val="24"/>
          <w:szCs w:val="24"/>
          <w:lang w:eastAsia="ru-RU"/>
        </w:rPr>
        <w:t>Контроль за</w:t>
      </w:r>
      <w:proofErr w:type="gramEnd"/>
      <w:r w:rsidRPr="00402EFC">
        <w:rPr>
          <w:color w:val="00000A"/>
          <w:kern w:val="1"/>
          <w:sz w:val="24"/>
          <w:szCs w:val="24"/>
          <w:lang w:eastAsia="ru-RU"/>
        </w:rPr>
        <w:t xml:space="preserve"> деятельностью специализированной службы осуществляется администрацией </w:t>
      </w:r>
      <w:r w:rsidR="003E3E00" w:rsidRPr="00402EFC">
        <w:rPr>
          <w:color w:val="00000A"/>
          <w:kern w:val="1"/>
          <w:sz w:val="24"/>
          <w:szCs w:val="24"/>
          <w:lang w:eastAsia="ru-RU"/>
        </w:rPr>
        <w:t>сельского поселения Терекское.</w:t>
      </w:r>
    </w:p>
    <w:p w:rsidR="00505425" w:rsidRPr="00402EFC" w:rsidRDefault="00505425" w:rsidP="00505425">
      <w:pPr>
        <w:shd w:val="clear" w:color="auto" w:fill="FFFFFF"/>
        <w:ind w:firstLine="540"/>
        <w:jc w:val="both"/>
        <w:rPr>
          <w:color w:val="00000A"/>
          <w:kern w:val="1"/>
          <w:sz w:val="24"/>
          <w:szCs w:val="24"/>
          <w:lang w:eastAsia="ru-RU"/>
        </w:rPr>
      </w:pPr>
      <w:r w:rsidRPr="00402EFC">
        <w:rPr>
          <w:color w:val="00000A"/>
          <w:kern w:val="1"/>
          <w:sz w:val="24"/>
          <w:szCs w:val="24"/>
          <w:lang w:eastAsia="ru-RU"/>
        </w:rPr>
        <w:t>21. Граждане вправе обжаловать действия специализированной службы в соответствии с действующим законодательством.</w:t>
      </w:r>
    </w:p>
    <w:p w:rsidR="00505425" w:rsidRPr="00402EFC" w:rsidRDefault="00505425" w:rsidP="00505425">
      <w:pPr>
        <w:shd w:val="clear" w:color="auto" w:fill="FFFFFF"/>
        <w:ind w:firstLine="540"/>
        <w:jc w:val="both"/>
        <w:rPr>
          <w:color w:val="00000A"/>
          <w:kern w:val="1"/>
          <w:sz w:val="24"/>
          <w:szCs w:val="24"/>
          <w:lang w:eastAsia="ru-RU"/>
        </w:rPr>
      </w:pPr>
      <w:r w:rsidRPr="00402EFC">
        <w:rPr>
          <w:color w:val="00000A"/>
          <w:kern w:val="1"/>
          <w:sz w:val="24"/>
          <w:szCs w:val="24"/>
          <w:lang w:eastAsia="ru-RU"/>
        </w:rPr>
        <w:t xml:space="preserve">22. </w:t>
      </w:r>
      <w:proofErr w:type="gramStart"/>
      <w:r w:rsidRPr="00402EFC">
        <w:rPr>
          <w:color w:val="00000A"/>
          <w:kern w:val="1"/>
          <w:sz w:val="24"/>
          <w:szCs w:val="24"/>
          <w:lang w:eastAsia="ru-RU"/>
        </w:rPr>
        <w:t>Должностные лица органов местного самоуправления, медицинские работники, должностные лица иных организаций, которые в силу своих должностных обязанностей имеют доступ к информации о фактах наступления смерти граждан, не вправе навязывать родственникам умерших (погибших), иным лицам, взявшим на себя обязанность по организации похорон умерших (погибших), приобретение ритуальных услуг, а также заключение договора на предоставление ритуальных услуг с определенным лицом, оказывающим ритуальные услуги.</w:t>
      </w:r>
      <w:proofErr w:type="gramEnd"/>
    </w:p>
    <w:p w:rsidR="00505425" w:rsidRPr="00402EFC" w:rsidRDefault="00505425" w:rsidP="00505425">
      <w:pPr>
        <w:autoSpaceDE w:val="0"/>
        <w:ind w:firstLine="540"/>
        <w:jc w:val="both"/>
        <w:rPr>
          <w:color w:val="00000A"/>
          <w:kern w:val="1"/>
          <w:sz w:val="24"/>
          <w:szCs w:val="24"/>
          <w:lang w:eastAsia="ru-RU"/>
        </w:rPr>
      </w:pPr>
    </w:p>
    <w:p w:rsidR="00505425" w:rsidRDefault="00505425" w:rsidP="00505425">
      <w:pPr>
        <w:autoSpaceDE w:val="0"/>
        <w:ind w:firstLine="540"/>
        <w:jc w:val="both"/>
        <w:rPr>
          <w:color w:val="00000A"/>
          <w:kern w:val="1"/>
          <w:szCs w:val="28"/>
          <w:lang w:eastAsia="ru-RU"/>
        </w:rPr>
      </w:pPr>
    </w:p>
    <w:p w:rsidR="00505425" w:rsidRDefault="00505425" w:rsidP="00505425">
      <w:pPr>
        <w:autoSpaceDE w:val="0"/>
        <w:ind w:firstLine="540"/>
        <w:jc w:val="both"/>
        <w:rPr>
          <w:color w:val="00000A"/>
          <w:kern w:val="1"/>
          <w:szCs w:val="28"/>
          <w:lang w:eastAsia="ru-RU"/>
        </w:rPr>
      </w:pPr>
    </w:p>
    <w:p w:rsidR="00505425" w:rsidRDefault="00505425" w:rsidP="00505425">
      <w:pPr>
        <w:autoSpaceDE w:val="0"/>
        <w:ind w:firstLine="540"/>
        <w:jc w:val="both"/>
        <w:rPr>
          <w:color w:val="00000A"/>
          <w:kern w:val="1"/>
          <w:szCs w:val="28"/>
          <w:lang w:eastAsia="ru-RU"/>
        </w:rPr>
      </w:pPr>
    </w:p>
    <w:p w:rsidR="00505425" w:rsidRDefault="00505425" w:rsidP="00505425">
      <w:pPr>
        <w:autoSpaceDE w:val="0"/>
        <w:ind w:firstLine="540"/>
        <w:jc w:val="both"/>
        <w:rPr>
          <w:color w:val="00000A"/>
          <w:kern w:val="1"/>
          <w:szCs w:val="28"/>
          <w:lang w:eastAsia="ru-RU"/>
        </w:rPr>
      </w:pPr>
    </w:p>
    <w:p w:rsidR="00505425" w:rsidRDefault="00505425" w:rsidP="00505425">
      <w:pPr>
        <w:autoSpaceDE w:val="0"/>
        <w:ind w:firstLine="540"/>
        <w:jc w:val="both"/>
        <w:rPr>
          <w:color w:val="00000A"/>
          <w:kern w:val="1"/>
          <w:szCs w:val="28"/>
          <w:lang w:eastAsia="ru-RU"/>
        </w:rPr>
      </w:pPr>
    </w:p>
    <w:p w:rsidR="00505425" w:rsidRDefault="00505425" w:rsidP="00505425">
      <w:pPr>
        <w:autoSpaceDE w:val="0"/>
        <w:ind w:firstLine="540"/>
        <w:jc w:val="both"/>
        <w:rPr>
          <w:color w:val="00000A"/>
          <w:kern w:val="1"/>
          <w:szCs w:val="28"/>
          <w:lang w:eastAsia="ru-RU"/>
        </w:rPr>
      </w:pPr>
    </w:p>
    <w:p w:rsidR="00505425" w:rsidRDefault="00505425" w:rsidP="00505425">
      <w:pPr>
        <w:autoSpaceDE w:val="0"/>
        <w:ind w:firstLine="540"/>
        <w:jc w:val="both"/>
        <w:rPr>
          <w:color w:val="00000A"/>
          <w:kern w:val="1"/>
          <w:szCs w:val="28"/>
          <w:lang w:eastAsia="ru-RU"/>
        </w:rPr>
      </w:pPr>
    </w:p>
    <w:p w:rsidR="00505425" w:rsidRDefault="00505425" w:rsidP="00505425">
      <w:pPr>
        <w:autoSpaceDE w:val="0"/>
        <w:ind w:firstLine="540"/>
        <w:jc w:val="both"/>
        <w:rPr>
          <w:color w:val="00000A"/>
          <w:kern w:val="1"/>
          <w:szCs w:val="28"/>
          <w:lang w:eastAsia="ru-RU"/>
        </w:rPr>
      </w:pPr>
    </w:p>
    <w:p w:rsidR="00505425" w:rsidRDefault="00505425" w:rsidP="00505425">
      <w:pPr>
        <w:autoSpaceDE w:val="0"/>
        <w:ind w:firstLine="540"/>
        <w:jc w:val="both"/>
        <w:rPr>
          <w:color w:val="00000A"/>
          <w:kern w:val="1"/>
          <w:szCs w:val="28"/>
          <w:lang w:eastAsia="ru-RU"/>
        </w:rPr>
      </w:pPr>
    </w:p>
    <w:p w:rsidR="00505425" w:rsidRDefault="00505425" w:rsidP="00505425">
      <w:pPr>
        <w:autoSpaceDE w:val="0"/>
        <w:ind w:firstLine="540"/>
        <w:jc w:val="both"/>
        <w:rPr>
          <w:color w:val="00000A"/>
          <w:kern w:val="1"/>
          <w:szCs w:val="28"/>
          <w:lang w:eastAsia="ru-RU"/>
        </w:rPr>
      </w:pPr>
    </w:p>
    <w:p w:rsidR="00505425" w:rsidRDefault="00505425" w:rsidP="00505425">
      <w:pPr>
        <w:autoSpaceDE w:val="0"/>
        <w:ind w:firstLine="540"/>
        <w:jc w:val="both"/>
        <w:rPr>
          <w:color w:val="00000A"/>
          <w:kern w:val="1"/>
          <w:szCs w:val="28"/>
          <w:lang w:eastAsia="ru-RU"/>
        </w:rPr>
      </w:pPr>
    </w:p>
    <w:p w:rsidR="00505425" w:rsidRDefault="00505425" w:rsidP="00505425">
      <w:pPr>
        <w:autoSpaceDE w:val="0"/>
        <w:ind w:firstLine="540"/>
        <w:jc w:val="both"/>
        <w:rPr>
          <w:color w:val="00000A"/>
          <w:kern w:val="1"/>
          <w:szCs w:val="28"/>
          <w:lang w:eastAsia="ru-RU"/>
        </w:rPr>
      </w:pPr>
    </w:p>
    <w:p w:rsidR="00505425" w:rsidRDefault="00505425" w:rsidP="00505425">
      <w:pPr>
        <w:autoSpaceDE w:val="0"/>
        <w:ind w:firstLine="540"/>
        <w:jc w:val="both"/>
        <w:rPr>
          <w:color w:val="00000A"/>
          <w:kern w:val="1"/>
          <w:szCs w:val="28"/>
          <w:lang w:eastAsia="ru-RU"/>
        </w:rPr>
      </w:pPr>
    </w:p>
    <w:p w:rsidR="00505425" w:rsidRDefault="00505425" w:rsidP="00505425">
      <w:pPr>
        <w:autoSpaceDE w:val="0"/>
        <w:ind w:firstLine="540"/>
        <w:jc w:val="both"/>
        <w:rPr>
          <w:color w:val="00000A"/>
          <w:kern w:val="1"/>
          <w:szCs w:val="28"/>
          <w:lang w:eastAsia="ru-RU"/>
        </w:rPr>
      </w:pPr>
    </w:p>
    <w:p w:rsidR="00505425" w:rsidRDefault="00505425" w:rsidP="00505425">
      <w:pPr>
        <w:autoSpaceDE w:val="0"/>
        <w:ind w:firstLine="540"/>
        <w:jc w:val="both"/>
        <w:rPr>
          <w:color w:val="00000A"/>
          <w:kern w:val="1"/>
          <w:szCs w:val="28"/>
          <w:lang w:eastAsia="ru-RU"/>
        </w:rPr>
      </w:pPr>
    </w:p>
    <w:p w:rsidR="00505425" w:rsidRDefault="00505425" w:rsidP="00505425">
      <w:pPr>
        <w:autoSpaceDE w:val="0"/>
        <w:ind w:firstLine="540"/>
        <w:jc w:val="both"/>
        <w:rPr>
          <w:color w:val="00000A"/>
          <w:kern w:val="1"/>
          <w:szCs w:val="28"/>
          <w:lang w:eastAsia="ru-RU"/>
        </w:rPr>
      </w:pPr>
    </w:p>
    <w:p w:rsidR="00505425" w:rsidRDefault="00505425" w:rsidP="00505425">
      <w:pPr>
        <w:autoSpaceDE w:val="0"/>
        <w:ind w:firstLine="540"/>
        <w:jc w:val="both"/>
        <w:rPr>
          <w:color w:val="00000A"/>
          <w:kern w:val="1"/>
          <w:szCs w:val="28"/>
          <w:lang w:eastAsia="ru-RU"/>
        </w:rPr>
      </w:pPr>
    </w:p>
    <w:p w:rsidR="00505425" w:rsidRDefault="00505425" w:rsidP="00505425">
      <w:pPr>
        <w:autoSpaceDE w:val="0"/>
        <w:ind w:firstLine="540"/>
        <w:jc w:val="both"/>
        <w:rPr>
          <w:color w:val="00000A"/>
          <w:kern w:val="1"/>
          <w:szCs w:val="28"/>
          <w:lang w:eastAsia="ru-RU"/>
        </w:rPr>
      </w:pPr>
    </w:p>
    <w:p w:rsidR="00505425" w:rsidRDefault="00505425" w:rsidP="00505425">
      <w:pPr>
        <w:autoSpaceDE w:val="0"/>
        <w:ind w:firstLine="540"/>
        <w:jc w:val="both"/>
        <w:rPr>
          <w:color w:val="00000A"/>
          <w:kern w:val="1"/>
          <w:szCs w:val="28"/>
          <w:lang w:eastAsia="ru-RU"/>
        </w:rPr>
      </w:pPr>
    </w:p>
    <w:p w:rsidR="00505425" w:rsidRDefault="00505425" w:rsidP="00505425">
      <w:pPr>
        <w:autoSpaceDE w:val="0"/>
        <w:ind w:firstLine="540"/>
        <w:jc w:val="both"/>
        <w:rPr>
          <w:color w:val="00000A"/>
          <w:kern w:val="1"/>
          <w:szCs w:val="28"/>
          <w:lang w:eastAsia="ru-RU"/>
        </w:rPr>
      </w:pPr>
    </w:p>
    <w:p w:rsidR="00505425" w:rsidRDefault="00505425" w:rsidP="00505425">
      <w:pPr>
        <w:autoSpaceDE w:val="0"/>
        <w:jc w:val="both"/>
        <w:rPr>
          <w:color w:val="00000A"/>
          <w:kern w:val="1"/>
          <w:szCs w:val="28"/>
          <w:lang w:eastAsia="ru-RU"/>
        </w:rPr>
      </w:pPr>
    </w:p>
    <w:p w:rsidR="00482C2B" w:rsidRDefault="00482C2B" w:rsidP="00482C2B">
      <w:pPr>
        <w:jc w:val="both"/>
        <w:rPr>
          <w:sz w:val="27"/>
          <w:szCs w:val="27"/>
        </w:rPr>
      </w:pPr>
    </w:p>
    <w:sectPr w:rsidR="00482C2B" w:rsidSect="00533315">
      <w:pgSz w:w="11906" w:h="16838"/>
      <w:pgMar w:top="1134" w:right="1133" w:bottom="1134" w:left="184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258E2"/>
    <w:multiLevelType w:val="hybridMultilevel"/>
    <w:tmpl w:val="5CCC6FAA"/>
    <w:lvl w:ilvl="0" w:tplc="BDD2AA8A">
      <w:start w:val="2"/>
      <w:numFmt w:val="decimal"/>
      <w:lvlText w:val="%1."/>
      <w:lvlJc w:val="left"/>
      <w:pPr>
        <w:ind w:left="1210" w:hanging="360"/>
      </w:pPr>
      <w:rPr>
        <w:rFonts w:asciiTheme="minorHAnsi" w:eastAsia="Arial" w:hAnsiTheme="minorHAnsi" w:hint="default"/>
        <w:sz w:val="27"/>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11DF47EB"/>
    <w:multiLevelType w:val="hybridMultilevel"/>
    <w:tmpl w:val="732AB25E"/>
    <w:lvl w:ilvl="0" w:tplc="BDD2AA8A">
      <w:start w:val="2"/>
      <w:numFmt w:val="decimal"/>
      <w:lvlText w:val="%1."/>
      <w:lvlJc w:val="left"/>
      <w:pPr>
        <w:ind w:left="643" w:hanging="360"/>
      </w:pPr>
      <w:rPr>
        <w:rFonts w:asciiTheme="minorHAnsi" w:eastAsia="Arial" w:hAnsiTheme="minorHAnsi" w:hint="default"/>
        <w:sz w:val="27"/>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3F6947"/>
    <w:multiLevelType w:val="hybridMultilevel"/>
    <w:tmpl w:val="EEEC66A0"/>
    <w:lvl w:ilvl="0" w:tplc="BDD2AA8A">
      <w:start w:val="2"/>
      <w:numFmt w:val="decimal"/>
      <w:lvlText w:val="%1."/>
      <w:lvlJc w:val="left"/>
      <w:pPr>
        <w:ind w:left="643" w:hanging="360"/>
      </w:pPr>
      <w:rPr>
        <w:rFonts w:asciiTheme="minorHAnsi" w:eastAsia="Arial" w:hAnsiTheme="minorHAnsi" w:hint="default"/>
        <w:sz w:val="27"/>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
    <w:nsid w:val="18831C57"/>
    <w:multiLevelType w:val="hybridMultilevel"/>
    <w:tmpl w:val="0A5487D6"/>
    <w:lvl w:ilvl="0" w:tplc="22A8E3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22F01BDC"/>
    <w:multiLevelType w:val="multilevel"/>
    <w:tmpl w:val="A6CAFB9A"/>
    <w:lvl w:ilvl="0">
      <w:start w:val="1"/>
      <w:numFmt w:val="decimal"/>
      <w:lvlText w:val="%1."/>
      <w:lvlJc w:val="left"/>
      <w:pPr>
        <w:ind w:left="1797" w:hanging="945"/>
      </w:pPr>
      <w:rPr>
        <w:rFonts w:hint="default"/>
      </w:rPr>
    </w:lvl>
    <w:lvl w:ilvl="1">
      <w:start w:val="1"/>
      <w:numFmt w:val="decimal"/>
      <w:isLgl/>
      <w:lvlText w:val="%1.%2."/>
      <w:lvlJc w:val="left"/>
      <w:pPr>
        <w:ind w:left="1572" w:hanging="72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32" w:hanging="108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92" w:hanging="1440"/>
      </w:pPr>
      <w:rPr>
        <w:rFonts w:hint="default"/>
      </w:rPr>
    </w:lvl>
    <w:lvl w:ilvl="6">
      <w:start w:val="1"/>
      <w:numFmt w:val="decimal"/>
      <w:isLgl/>
      <w:lvlText w:val="%1.%2.%3.%4.%5.%6.%7."/>
      <w:lvlJc w:val="left"/>
      <w:pPr>
        <w:ind w:left="2652" w:hanging="1800"/>
      </w:pPr>
      <w:rPr>
        <w:rFonts w:hint="default"/>
      </w:rPr>
    </w:lvl>
    <w:lvl w:ilvl="7">
      <w:start w:val="1"/>
      <w:numFmt w:val="decimal"/>
      <w:isLgl/>
      <w:lvlText w:val="%1.%2.%3.%4.%5.%6.%7.%8."/>
      <w:lvlJc w:val="left"/>
      <w:pPr>
        <w:ind w:left="2652" w:hanging="1800"/>
      </w:pPr>
      <w:rPr>
        <w:rFonts w:hint="default"/>
      </w:rPr>
    </w:lvl>
    <w:lvl w:ilvl="8">
      <w:start w:val="1"/>
      <w:numFmt w:val="decimal"/>
      <w:isLgl/>
      <w:lvlText w:val="%1.%2.%3.%4.%5.%6.%7.%8.%9."/>
      <w:lvlJc w:val="left"/>
      <w:pPr>
        <w:ind w:left="3012" w:hanging="2160"/>
      </w:pPr>
      <w:rPr>
        <w:rFonts w:hint="default"/>
      </w:rPr>
    </w:lvl>
  </w:abstractNum>
  <w:abstractNum w:abstractNumId="5">
    <w:nsid w:val="31E9741A"/>
    <w:multiLevelType w:val="hybridMultilevel"/>
    <w:tmpl w:val="D8782078"/>
    <w:lvl w:ilvl="0" w:tplc="BDD2AA8A">
      <w:start w:val="2"/>
      <w:numFmt w:val="decimal"/>
      <w:lvlText w:val="%1."/>
      <w:lvlJc w:val="left"/>
      <w:pPr>
        <w:ind w:left="1333" w:hanging="360"/>
      </w:pPr>
      <w:rPr>
        <w:rFonts w:asciiTheme="minorHAnsi" w:eastAsia="Arial" w:hAnsiTheme="minorHAnsi" w:hint="default"/>
        <w:sz w:val="27"/>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6">
    <w:nsid w:val="47D04CFF"/>
    <w:multiLevelType w:val="hybridMultilevel"/>
    <w:tmpl w:val="0C28CBA8"/>
    <w:lvl w:ilvl="0" w:tplc="2B548D66">
      <w:start w:val="1"/>
      <w:numFmt w:val="decimal"/>
      <w:lvlText w:val="%1."/>
      <w:lvlJc w:val="left"/>
      <w:pPr>
        <w:ind w:left="786"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6CA3727E"/>
    <w:multiLevelType w:val="hybridMultilevel"/>
    <w:tmpl w:val="36D61172"/>
    <w:lvl w:ilvl="0" w:tplc="E26AACA4">
      <w:start w:val="1"/>
      <w:numFmt w:val="decimal"/>
      <w:lvlText w:val="%1."/>
      <w:lvlJc w:val="center"/>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5"/>
  </w:num>
  <w:num w:numId="4">
    <w:abstractNumId w:val="0"/>
  </w:num>
  <w:num w:numId="5">
    <w:abstractNumId w:val="3"/>
  </w:num>
  <w:num w:numId="6">
    <w:abstractNumId w:val="1"/>
  </w:num>
  <w:num w:numId="7">
    <w:abstractNumId w:val="7"/>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86DA2"/>
    <w:rsid w:val="00024072"/>
    <w:rsid w:val="00146836"/>
    <w:rsid w:val="001A31A9"/>
    <w:rsid w:val="001D66C4"/>
    <w:rsid w:val="001F307A"/>
    <w:rsid w:val="00210F81"/>
    <w:rsid w:val="00257B3C"/>
    <w:rsid w:val="003906A5"/>
    <w:rsid w:val="003E3E00"/>
    <w:rsid w:val="00402EFC"/>
    <w:rsid w:val="00430537"/>
    <w:rsid w:val="00445591"/>
    <w:rsid w:val="00482C2B"/>
    <w:rsid w:val="004D5710"/>
    <w:rsid w:val="004D6285"/>
    <w:rsid w:val="00502A9D"/>
    <w:rsid w:val="00505425"/>
    <w:rsid w:val="0052591A"/>
    <w:rsid w:val="00533315"/>
    <w:rsid w:val="00583B77"/>
    <w:rsid w:val="00653864"/>
    <w:rsid w:val="00671B61"/>
    <w:rsid w:val="006D610F"/>
    <w:rsid w:val="0072704C"/>
    <w:rsid w:val="00731165"/>
    <w:rsid w:val="00733AD5"/>
    <w:rsid w:val="007E6AC7"/>
    <w:rsid w:val="00844F33"/>
    <w:rsid w:val="008605E9"/>
    <w:rsid w:val="00905B05"/>
    <w:rsid w:val="00966F02"/>
    <w:rsid w:val="009954B7"/>
    <w:rsid w:val="00A86DA2"/>
    <w:rsid w:val="00B33A96"/>
    <w:rsid w:val="00BE65B3"/>
    <w:rsid w:val="00BE7317"/>
    <w:rsid w:val="00CB0A0D"/>
    <w:rsid w:val="00D23BAB"/>
    <w:rsid w:val="00E62D29"/>
    <w:rsid w:val="00FB7F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DA2"/>
    <w:pPr>
      <w:suppressAutoHyphens/>
      <w:spacing w:after="0" w:line="240" w:lineRule="auto"/>
    </w:pPr>
    <w:rPr>
      <w:rFonts w:ascii="Times New Roman" w:eastAsia="Times New Roman" w:hAnsi="Times New Roman" w:cs="Calibri"/>
      <w:sz w:val="28"/>
      <w:szCs w:val="20"/>
      <w:lang w:eastAsia="ar-SA"/>
    </w:rPr>
  </w:style>
  <w:style w:type="paragraph" w:styleId="1">
    <w:name w:val="heading 1"/>
    <w:basedOn w:val="a"/>
    <w:next w:val="a"/>
    <w:link w:val="10"/>
    <w:qFormat/>
    <w:rsid w:val="00A86DA2"/>
    <w:pPr>
      <w:keepNext/>
      <w:tabs>
        <w:tab w:val="num" w:pos="0"/>
      </w:tabs>
      <w:jc w:val="center"/>
      <w:outlineLvl w:val="0"/>
    </w:pPr>
    <w:rPr>
      <w:rFonts w:cs="Times New Roman"/>
      <w:b/>
      <w:sz w:val="20"/>
      <w:lang w:eastAsia="zh-CN"/>
    </w:rPr>
  </w:style>
  <w:style w:type="paragraph" w:styleId="9">
    <w:name w:val="heading 9"/>
    <w:basedOn w:val="a"/>
    <w:next w:val="a"/>
    <w:link w:val="90"/>
    <w:uiPriority w:val="9"/>
    <w:semiHidden/>
    <w:unhideWhenUsed/>
    <w:qFormat/>
    <w:rsid w:val="00671B61"/>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86DA2"/>
    <w:rPr>
      <w:rFonts w:ascii="Times New Roman" w:eastAsia="Times New Roman" w:hAnsi="Times New Roman" w:cs="Times New Roman"/>
      <w:b/>
      <w:sz w:val="20"/>
      <w:szCs w:val="20"/>
      <w:lang w:eastAsia="zh-CN"/>
    </w:rPr>
  </w:style>
  <w:style w:type="character" w:customStyle="1" w:styleId="FontStyle12">
    <w:name w:val="Font Style12"/>
    <w:rsid w:val="00A86DA2"/>
    <w:rPr>
      <w:rFonts w:ascii="Times New Roman" w:hAnsi="Times New Roman" w:cs="Times New Roman"/>
      <w:sz w:val="26"/>
      <w:szCs w:val="26"/>
    </w:rPr>
  </w:style>
  <w:style w:type="paragraph" w:styleId="a3">
    <w:name w:val="List Paragraph"/>
    <w:basedOn w:val="a"/>
    <w:qFormat/>
    <w:rsid w:val="00A86DA2"/>
    <w:pPr>
      <w:suppressAutoHyphens w:val="0"/>
      <w:spacing w:after="200" w:line="276" w:lineRule="auto"/>
      <w:ind w:left="720"/>
      <w:contextualSpacing/>
    </w:pPr>
    <w:rPr>
      <w:rFonts w:asciiTheme="minorHAnsi" w:eastAsiaTheme="minorEastAsia" w:hAnsiTheme="minorHAnsi" w:cstheme="minorBidi"/>
      <w:sz w:val="22"/>
      <w:szCs w:val="22"/>
      <w:lang w:eastAsia="ru-RU"/>
    </w:rPr>
  </w:style>
  <w:style w:type="paragraph" w:styleId="a4">
    <w:name w:val="Body Text"/>
    <w:basedOn w:val="a"/>
    <w:link w:val="a5"/>
    <w:rsid w:val="0072704C"/>
    <w:pPr>
      <w:shd w:val="clear" w:color="auto" w:fill="FFFFFF"/>
      <w:spacing w:after="300" w:line="322" w:lineRule="exact"/>
      <w:jc w:val="right"/>
    </w:pPr>
    <w:rPr>
      <w:rFonts w:cs="Times New Roman"/>
      <w:sz w:val="27"/>
      <w:szCs w:val="27"/>
      <w:lang w:eastAsia="zh-CN"/>
    </w:rPr>
  </w:style>
  <w:style w:type="character" w:customStyle="1" w:styleId="a5">
    <w:name w:val="Основной текст Знак"/>
    <w:basedOn w:val="a0"/>
    <w:link w:val="a4"/>
    <w:rsid w:val="0072704C"/>
    <w:rPr>
      <w:rFonts w:ascii="Times New Roman" w:eastAsia="Times New Roman" w:hAnsi="Times New Roman" w:cs="Times New Roman"/>
      <w:sz w:val="27"/>
      <w:szCs w:val="27"/>
      <w:shd w:val="clear" w:color="auto" w:fill="FFFFFF"/>
      <w:lang w:eastAsia="zh-CN"/>
    </w:rPr>
  </w:style>
  <w:style w:type="character" w:customStyle="1" w:styleId="90">
    <w:name w:val="Заголовок 9 Знак"/>
    <w:basedOn w:val="a0"/>
    <w:link w:val="9"/>
    <w:uiPriority w:val="9"/>
    <w:semiHidden/>
    <w:rsid w:val="00671B61"/>
    <w:rPr>
      <w:rFonts w:asciiTheme="majorHAnsi" w:eastAsiaTheme="majorEastAsia" w:hAnsiTheme="majorHAnsi" w:cstheme="majorBidi"/>
      <w:i/>
      <w:iCs/>
      <w:color w:val="404040" w:themeColor="text1" w:themeTint="BF"/>
      <w:sz w:val="20"/>
      <w:szCs w:val="20"/>
      <w:lang w:eastAsia="ar-SA"/>
    </w:rPr>
  </w:style>
  <w:style w:type="paragraph" w:customStyle="1" w:styleId="ConsPlusTitle">
    <w:name w:val="ConsPlusTitle"/>
    <w:rsid w:val="00671B6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6">
    <w:name w:val="Balloon Text"/>
    <w:basedOn w:val="a"/>
    <w:link w:val="a7"/>
    <w:uiPriority w:val="99"/>
    <w:semiHidden/>
    <w:unhideWhenUsed/>
    <w:rsid w:val="00671B61"/>
    <w:rPr>
      <w:rFonts w:ascii="Tahoma" w:hAnsi="Tahoma" w:cs="Tahoma"/>
      <w:sz w:val="16"/>
      <w:szCs w:val="16"/>
    </w:rPr>
  </w:style>
  <w:style w:type="character" w:customStyle="1" w:styleId="a7">
    <w:name w:val="Текст выноски Знак"/>
    <w:basedOn w:val="a0"/>
    <w:link w:val="a6"/>
    <w:uiPriority w:val="99"/>
    <w:semiHidden/>
    <w:rsid w:val="00671B61"/>
    <w:rPr>
      <w:rFonts w:ascii="Tahoma" w:eastAsia="Times New Roman" w:hAnsi="Tahoma" w:cs="Tahoma"/>
      <w:sz w:val="16"/>
      <w:szCs w:val="16"/>
      <w:lang w:eastAsia="ar-SA"/>
    </w:rPr>
  </w:style>
  <w:style w:type="paragraph" w:customStyle="1" w:styleId="ConsPlusNonformat">
    <w:name w:val="ConsPlusNonformat"/>
    <w:rsid w:val="00671B6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1">
    <w:name w:val="Без интервала1"/>
    <w:rsid w:val="003906A5"/>
    <w:pPr>
      <w:spacing w:after="0" w:line="240" w:lineRule="auto"/>
    </w:pPr>
    <w:rPr>
      <w:rFonts w:ascii="Calibri" w:eastAsia="Times New Roman" w:hAnsi="Calibri" w:cs="Calibri"/>
    </w:rPr>
  </w:style>
  <w:style w:type="paragraph" w:customStyle="1" w:styleId="s1">
    <w:name w:val="s_1"/>
    <w:basedOn w:val="a"/>
    <w:rsid w:val="00653864"/>
    <w:pPr>
      <w:suppressAutoHyphens w:val="0"/>
      <w:spacing w:before="100" w:beforeAutospacing="1" w:after="100" w:afterAutospacing="1"/>
    </w:pPr>
    <w:rPr>
      <w:rFonts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275130">
      <w:bodyDiv w:val="1"/>
      <w:marLeft w:val="0"/>
      <w:marRight w:val="0"/>
      <w:marTop w:val="0"/>
      <w:marBottom w:val="0"/>
      <w:divBdr>
        <w:top w:val="none" w:sz="0" w:space="0" w:color="auto"/>
        <w:left w:val="none" w:sz="0" w:space="0" w:color="auto"/>
        <w:bottom w:val="none" w:sz="0" w:space="0" w:color="auto"/>
        <w:right w:val="none" w:sz="0" w:space="0" w:color="auto"/>
      </w:divBdr>
    </w:div>
    <w:div w:id="1493064328">
      <w:bodyDiv w:val="1"/>
      <w:marLeft w:val="0"/>
      <w:marRight w:val="0"/>
      <w:marTop w:val="0"/>
      <w:marBottom w:val="0"/>
      <w:divBdr>
        <w:top w:val="none" w:sz="0" w:space="0" w:color="auto"/>
        <w:left w:val="none" w:sz="0" w:space="0" w:color="auto"/>
        <w:bottom w:val="none" w:sz="0" w:space="0" w:color="auto"/>
        <w:right w:val="none" w:sz="0" w:space="0" w:color="auto"/>
      </w:divBdr>
    </w:div>
    <w:div w:id="2093426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34DACDA5245B515AE744EB92A97DEE91DAF3D50B2C9A3C68B03561EA51A337C8B48150o3C4G" TargetMode="External"/><Relationship Id="rId3" Type="http://schemas.openxmlformats.org/officeDocument/2006/relationships/settings" Target="settings.xml"/><Relationship Id="rId7" Type="http://schemas.openxmlformats.org/officeDocument/2006/relationships/hyperlink" Target="consultantplus://offline/ref=85391C6C9C5FA81516EE6BB8E113F5D22AF40F719E9ED5739B0D7004c0i7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85391C6C9C5FA81516EE6BB8E113F5D229F60671919D887993547C0600434D465E05589C2A200C9Fc1iEF"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34DACDA5245B515AE744EB92A97DEE92DAF9D30322C73660E93963oECD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476</TotalTime>
  <Pages>1</Pages>
  <Words>1564</Words>
  <Characters>8921</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10465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22</cp:revision>
  <cp:lastPrinted>2022-07-04T07:19:00Z</cp:lastPrinted>
  <dcterms:created xsi:type="dcterms:W3CDTF">2021-10-05T13:14:00Z</dcterms:created>
  <dcterms:modified xsi:type="dcterms:W3CDTF">2022-07-04T07:19:00Z</dcterms:modified>
</cp:coreProperties>
</file>